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0DE68" w14:textId="13C97EEB" w:rsidR="00C14ADA" w:rsidRPr="007347C2" w:rsidRDefault="0062688F" w:rsidP="007347C2">
      <w:pPr>
        <w:pStyle w:val="NoSpacing"/>
        <w:jc w:val="center"/>
        <w:rPr>
          <w:rFonts w:ascii="Times New Roman" w:hAnsi="Times New Roman" w:cs="Times New Roman"/>
          <w:b/>
          <w:bCs/>
          <w:sz w:val="32"/>
          <w:szCs w:val="32"/>
          <w:u w:val="single"/>
        </w:rPr>
      </w:pPr>
      <w:r w:rsidRPr="007347C2">
        <w:rPr>
          <w:rFonts w:ascii="Times New Roman" w:hAnsi="Times New Roman" w:cs="Times New Roman"/>
          <w:b/>
          <w:bCs/>
          <w:sz w:val="32"/>
          <w:szCs w:val="32"/>
          <w:u w:val="single"/>
        </w:rPr>
        <w:t xml:space="preserve">MAKO </w:t>
      </w:r>
      <w:r w:rsidR="00D75C03" w:rsidRPr="007347C2">
        <w:rPr>
          <w:rFonts w:ascii="Times New Roman" w:hAnsi="Times New Roman" w:cs="Times New Roman"/>
          <w:b/>
          <w:bCs/>
          <w:sz w:val="32"/>
          <w:szCs w:val="32"/>
          <w:u w:val="single"/>
        </w:rPr>
        <w:t>202</w:t>
      </w:r>
      <w:r w:rsidR="00C23EB0">
        <w:rPr>
          <w:rFonts w:ascii="Times New Roman" w:hAnsi="Times New Roman" w:cs="Times New Roman"/>
          <w:b/>
          <w:bCs/>
          <w:sz w:val="32"/>
          <w:szCs w:val="32"/>
          <w:u w:val="single"/>
        </w:rPr>
        <w:t>5</w:t>
      </w:r>
      <w:r w:rsidR="007347C2" w:rsidRPr="007347C2">
        <w:rPr>
          <w:rFonts w:ascii="Times New Roman" w:hAnsi="Times New Roman" w:cs="Times New Roman"/>
          <w:b/>
          <w:bCs/>
          <w:sz w:val="32"/>
          <w:szCs w:val="32"/>
          <w:u w:val="single"/>
        </w:rPr>
        <w:t>:</w:t>
      </w:r>
      <w:r w:rsidR="00D75C03" w:rsidRPr="007347C2">
        <w:rPr>
          <w:rFonts w:ascii="Times New Roman" w:hAnsi="Times New Roman" w:cs="Times New Roman"/>
          <w:b/>
          <w:bCs/>
          <w:sz w:val="32"/>
          <w:szCs w:val="32"/>
          <w:u w:val="single"/>
        </w:rPr>
        <w:t xml:space="preserve"> </w:t>
      </w:r>
      <w:r w:rsidRPr="007347C2">
        <w:rPr>
          <w:rFonts w:ascii="Times New Roman" w:hAnsi="Times New Roman" w:cs="Times New Roman"/>
          <w:b/>
          <w:bCs/>
          <w:sz w:val="32"/>
          <w:szCs w:val="32"/>
          <w:u w:val="single"/>
        </w:rPr>
        <w:t>Abstracts</w:t>
      </w:r>
    </w:p>
    <w:p w14:paraId="60B31F0F" w14:textId="77777777" w:rsidR="0062688F" w:rsidRDefault="0062688F" w:rsidP="00D75C03">
      <w:pPr>
        <w:pStyle w:val="NoSpacing"/>
        <w:rPr>
          <w:rFonts w:ascii="Times New Roman" w:hAnsi="Times New Roman" w:cs="Times New Roman"/>
        </w:rPr>
      </w:pPr>
    </w:p>
    <w:p w14:paraId="48FFE02C" w14:textId="77777777" w:rsidR="00E733FB" w:rsidRDefault="00E733FB" w:rsidP="00D75C03">
      <w:pPr>
        <w:pStyle w:val="NoSpacing"/>
        <w:rPr>
          <w:rFonts w:ascii="Times New Roman" w:hAnsi="Times New Roman" w:cs="Times New Roman"/>
        </w:rPr>
      </w:pPr>
    </w:p>
    <w:p w14:paraId="62A809AE" w14:textId="25AE5FCC" w:rsidR="00021D67" w:rsidRPr="00021D67" w:rsidRDefault="005348DB" w:rsidP="00021D67">
      <w:pPr>
        <w:pStyle w:val="NoSpacing"/>
        <w:rPr>
          <w:rFonts w:ascii="Times New Roman" w:hAnsi="Times New Roman" w:cs="Times New Roman"/>
          <w:b/>
          <w:bCs/>
        </w:rPr>
      </w:pPr>
      <w:r w:rsidRPr="00021D67">
        <w:rPr>
          <w:rFonts w:ascii="Times New Roman" w:hAnsi="Times New Roman" w:cs="Times New Roman"/>
          <w:b/>
          <w:bCs/>
        </w:rPr>
        <w:t>Invited Talk</w:t>
      </w:r>
      <w:r w:rsidR="00021D67" w:rsidRPr="00021D67">
        <w:rPr>
          <w:rFonts w:ascii="Times New Roman" w:hAnsi="Times New Roman" w:cs="Times New Roman"/>
          <w:b/>
          <w:bCs/>
        </w:rPr>
        <w:t>: “Bernoulli Numbers and Some Applications”</w:t>
      </w:r>
    </w:p>
    <w:p w14:paraId="7041882E" w14:textId="784DC748" w:rsidR="00021D67" w:rsidRPr="00D75C03" w:rsidRDefault="00021D67" w:rsidP="00021D67">
      <w:pPr>
        <w:pStyle w:val="NoSpacing"/>
        <w:rPr>
          <w:rFonts w:ascii="Times New Roman" w:hAnsi="Times New Roman" w:cs="Times New Roman"/>
        </w:rPr>
      </w:pPr>
      <w:r>
        <w:rPr>
          <w:rFonts w:ascii="Times New Roman" w:hAnsi="Times New Roman" w:cs="Times New Roman"/>
        </w:rPr>
        <w:t xml:space="preserve">Dr. </w:t>
      </w:r>
      <w:r w:rsidRPr="00021D67">
        <w:rPr>
          <w:rFonts w:ascii="Times New Roman" w:hAnsi="Times New Roman" w:cs="Times New Roman"/>
        </w:rPr>
        <w:t>Songfeng Zheng</w:t>
      </w:r>
      <w:r>
        <w:rPr>
          <w:rFonts w:ascii="Times New Roman" w:hAnsi="Times New Roman" w:cs="Times New Roman"/>
        </w:rPr>
        <w:t>, Missouri State University</w:t>
      </w:r>
    </w:p>
    <w:p w14:paraId="2C64484F" w14:textId="1D124559" w:rsidR="00021D67" w:rsidRDefault="00021D67" w:rsidP="00021D67">
      <w:pPr>
        <w:pStyle w:val="NoSpacing"/>
        <w:rPr>
          <w:rFonts w:ascii="Times New Roman" w:hAnsi="Times New Roman" w:cs="Times New Roman"/>
        </w:rPr>
      </w:pPr>
    </w:p>
    <w:p w14:paraId="7B3FAB07" w14:textId="0396B512" w:rsidR="00021D67" w:rsidRPr="00021D67" w:rsidRDefault="00021D67" w:rsidP="00021D67">
      <w:pPr>
        <w:pStyle w:val="NoSpacing"/>
        <w:rPr>
          <w:rFonts w:ascii="Times New Roman" w:hAnsi="Times New Roman" w:cs="Times New Roman"/>
        </w:rPr>
      </w:pPr>
      <w:r w:rsidRPr="00021D67">
        <w:rPr>
          <w:rFonts w:ascii="Times New Roman" w:hAnsi="Times New Roman" w:cs="Times New Roman"/>
        </w:rPr>
        <w:t xml:space="preserve">Starting from the problem of finding a formula for </w:t>
      </w:r>
      <w:r w:rsidR="00C91556">
        <w:rPr>
          <w:rFonts w:ascii="Times New Roman" w:hAnsi="Times New Roman" w:cs="Times New Roman"/>
        </w:rPr>
        <w:t xml:space="preserve">the </w:t>
      </w:r>
      <w:r w:rsidRPr="00021D67">
        <w:rPr>
          <w:rFonts w:ascii="Times New Roman" w:hAnsi="Times New Roman" w:cs="Times New Roman"/>
        </w:rPr>
        <w:t xml:space="preserve">sum of powers of natural numbers, we introduce the concept of Bernoulli numbers. The modern definition of Bernoulli number </w:t>
      </w:r>
      <w:proofErr w:type="gramStart"/>
      <w:r w:rsidRPr="00021D67">
        <w:rPr>
          <w:rFonts w:ascii="Times New Roman" w:hAnsi="Times New Roman" w:cs="Times New Roman"/>
        </w:rPr>
        <w:t>is then given</w:t>
      </w:r>
      <w:proofErr w:type="gramEnd"/>
      <w:r w:rsidRPr="00021D67">
        <w:rPr>
          <w:rFonts w:ascii="Times New Roman" w:hAnsi="Times New Roman" w:cs="Times New Roman"/>
        </w:rPr>
        <w:t xml:space="preserve">, with </w:t>
      </w:r>
      <w:proofErr w:type="gramStart"/>
      <w:r w:rsidRPr="00021D67">
        <w:rPr>
          <w:rFonts w:ascii="Times New Roman" w:hAnsi="Times New Roman" w:cs="Times New Roman"/>
        </w:rPr>
        <w:t>some</w:t>
      </w:r>
      <w:proofErr w:type="gramEnd"/>
      <w:r w:rsidRPr="00021D67">
        <w:rPr>
          <w:rFonts w:ascii="Times New Roman" w:hAnsi="Times New Roman" w:cs="Times New Roman"/>
        </w:rPr>
        <w:t xml:space="preserve"> examples. The observational properties of the Bernoulli numbers from the examples </w:t>
      </w:r>
      <w:proofErr w:type="gramStart"/>
      <w:r w:rsidRPr="00021D67">
        <w:rPr>
          <w:rFonts w:ascii="Times New Roman" w:hAnsi="Times New Roman" w:cs="Times New Roman"/>
        </w:rPr>
        <w:t>are summarized</w:t>
      </w:r>
      <w:proofErr w:type="gramEnd"/>
      <w:r w:rsidRPr="00021D67">
        <w:rPr>
          <w:rFonts w:ascii="Times New Roman" w:hAnsi="Times New Roman" w:cs="Times New Roman"/>
        </w:rPr>
        <w:t xml:space="preserve"> and proofs </w:t>
      </w:r>
      <w:proofErr w:type="gramStart"/>
      <w:r w:rsidRPr="00021D67">
        <w:rPr>
          <w:rFonts w:ascii="Times New Roman" w:hAnsi="Times New Roman" w:cs="Times New Roman"/>
        </w:rPr>
        <w:t>are given</w:t>
      </w:r>
      <w:proofErr w:type="gramEnd"/>
      <w:r w:rsidRPr="00021D67">
        <w:rPr>
          <w:rFonts w:ascii="Times New Roman" w:hAnsi="Times New Roman" w:cs="Times New Roman"/>
        </w:rPr>
        <w:t xml:space="preserve">. Several applications of the Bernoulli numbers will be explained, including the power series for trigonometric functions and hyperbolic functions, the value of </w:t>
      </w:r>
      <w:r w:rsidR="006112C3">
        <w:rPr>
          <w:rFonts w:ascii="Times New Roman" w:hAnsi="Times New Roman" w:cs="Times New Roman"/>
        </w:rPr>
        <w:t xml:space="preserve">the </w:t>
      </w:r>
      <w:r w:rsidRPr="00021D67">
        <w:rPr>
          <w:rFonts w:ascii="Times New Roman" w:hAnsi="Times New Roman" w:cs="Times New Roman"/>
        </w:rPr>
        <w:t xml:space="preserve">zeta function at even numbers, </w:t>
      </w:r>
      <w:r w:rsidR="00C91556">
        <w:rPr>
          <w:rFonts w:ascii="Times New Roman" w:hAnsi="Times New Roman" w:cs="Times New Roman"/>
        </w:rPr>
        <w:t xml:space="preserve">and </w:t>
      </w:r>
      <w:r w:rsidRPr="00021D67">
        <w:rPr>
          <w:rFonts w:ascii="Times New Roman" w:hAnsi="Times New Roman" w:cs="Times New Roman"/>
        </w:rPr>
        <w:t xml:space="preserve">the tail of </w:t>
      </w:r>
      <w:r w:rsidR="00FD4F5A" w:rsidRPr="0027378D">
        <w:rPr>
          <w:position w:val="-14"/>
        </w:rPr>
        <w:object w:dxaOrig="560" w:dyaOrig="400" w14:anchorId="34C55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20.25pt" o:ole="" fillcolor="window">
            <v:imagedata r:id="rId5" o:title=""/>
          </v:shape>
          <o:OLEObject Type="Embed" ProgID="Equation.DSMT4" ShapeID="_x0000_i1025" DrawAspect="Content" ObjectID="_1824383447" r:id="rId6"/>
        </w:object>
      </w:r>
      <w:r w:rsidR="00FD4F5A">
        <w:t xml:space="preserve"> </w:t>
      </w:r>
      <w:proofErr w:type="spellStart"/>
      <w:r w:rsidRPr="00021D67">
        <w:rPr>
          <w:rFonts w:ascii="Times New Roman" w:hAnsi="Times New Roman" w:cs="Times New Roman"/>
        </w:rPr>
        <w:t>and</w:t>
      </w:r>
      <w:proofErr w:type="spellEnd"/>
      <w:r w:rsidRPr="00021D67">
        <w:rPr>
          <w:rFonts w:ascii="Times New Roman" w:hAnsi="Times New Roman" w:cs="Times New Roman"/>
        </w:rPr>
        <w:t xml:space="preserve"> </w:t>
      </w:r>
      <w:r w:rsidR="00F4449B" w:rsidRPr="0027378D">
        <w:rPr>
          <w:position w:val="-14"/>
        </w:rPr>
        <w:object w:dxaOrig="560" w:dyaOrig="400" w14:anchorId="08F2D807">
          <v:shape id="_x0000_i1026" type="#_x0000_t75" style="width:27.75pt;height:20.25pt" o:ole="" fillcolor="window">
            <v:imagedata r:id="rId7" o:title=""/>
          </v:shape>
          <o:OLEObject Type="Embed" ProgID="Equation.DSMT4" ShapeID="_x0000_i1026" DrawAspect="Content" ObjectID="_1824383448" r:id="rId8"/>
        </w:object>
      </w:r>
      <w:r w:rsidRPr="00021D67">
        <w:rPr>
          <w:rFonts w:ascii="Times New Roman" w:hAnsi="Times New Roman" w:cs="Times New Roman"/>
        </w:rPr>
        <w:t xml:space="preserve">. </w:t>
      </w:r>
      <w:proofErr w:type="gramStart"/>
      <w:r w:rsidRPr="00021D67">
        <w:rPr>
          <w:rFonts w:ascii="Times New Roman" w:hAnsi="Times New Roman" w:cs="Times New Roman"/>
        </w:rPr>
        <w:t>Some</w:t>
      </w:r>
      <w:proofErr w:type="gramEnd"/>
      <w:r w:rsidRPr="00021D67">
        <w:rPr>
          <w:rFonts w:ascii="Times New Roman" w:hAnsi="Times New Roman" w:cs="Times New Roman"/>
        </w:rPr>
        <w:t xml:space="preserve"> historical notes about </w:t>
      </w:r>
      <w:r w:rsidR="006112C3">
        <w:rPr>
          <w:rFonts w:ascii="Times New Roman" w:hAnsi="Times New Roman" w:cs="Times New Roman"/>
        </w:rPr>
        <w:t xml:space="preserve">the </w:t>
      </w:r>
      <w:r w:rsidRPr="00021D67">
        <w:rPr>
          <w:rFonts w:ascii="Times New Roman" w:hAnsi="Times New Roman" w:cs="Times New Roman"/>
        </w:rPr>
        <w:t xml:space="preserve">Bernoulli family will also </w:t>
      </w:r>
      <w:proofErr w:type="gramStart"/>
      <w:r w:rsidRPr="00021D67">
        <w:rPr>
          <w:rFonts w:ascii="Times New Roman" w:hAnsi="Times New Roman" w:cs="Times New Roman"/>
        </w:rPr>
        <w:t>be mentioned</w:t>
      </w:r>
      <w:proofErr w:type="gramEnd"/>
      <w:r w:rsidRPr="00021D67">
        <w:rPr>
          <w:rFonts w:ascii="Times New Roman" w:hAnsi="Times New Roman" w:cs="Times New Roman"/>
        </w:rPr>
        <w:t>.</w:t>
      </w:r>
    </w:p>
    <w:p w14:paraId="5491333D" w14:textId="77777777" w:rsidR="00021D67" w:rsidRPr="00021D67" w:rsidRDefault="00021D67" w:rsidP="00021D67">
      <w:pPr>
        <w:pStyle w:val="NoSpacing"/>
        <w:rPr>
          <w:rFonts w:ascii="Times New Roman" w:hAnsi="Times New Roman" w:cs="Times New Roman"/>
        </w:rPr>
      </w:pPr>
    </w:p>
    <w:p w14:paraId="2E8C8AD1" w14:textId="77777777" w:rsidR="00D75C03" w:rsidRPr="00D75C03" w:rsidRDefault="00D75C03" w:rsidP="00D75C03">
      <w:pPr>
        <w:pStyle w:val="NoSpacing"/>
        <w:rPr>
          <w:rFonts w:ascii="Times New Roman" w:hAnsi="Times New Roman" w:cs="Times New Roman"/>
        </w:rPr>
      </w:pPr>
    </w:p>
    <w:p w14:paraId="2843DE2E" w14:textId="468B435A" w:rsidR="007541A7" w:rsidRDefault="00C56DA5" w:rsidP="007541A7">
      <w:pPr>
        <w:pStyle w:val="NoSpacing"/>
        <w:rPr>
          <w:rFonts w:ascii="Times New Roman" w:hAnsi="Times New Roman" w:cs="Times New Roman"/>
          <w:b/>
          <w:bCs/>
        </w:rPr>
      </w:pPr>
      <w:r>
        <w:rPr>
          <w:rFonts w:ascii="Times New Roman" w:hAnsi="Times New Roman" w:cs="Times New Roman"/>
          <w:b/>
          <w:bCs/>
        </w:rPr>
        <w:t>“</w:t>
      </w:r>
      <w:r w:rsidR="007541A7" w:rsidRPr="007541A7">
        <w:rPr>
          <w:rFonts w:ascii="Times New Roman" w:hAnsi="Times New Roman" w:cs="Times New Roman"/>
          <w:b/>
          <w:bCs/>
        </w:rPr>
        <w:t xml:space="preserve">A </w:t>
      </w:r>
      <w:r w:rsidR="00547AE6">
        <w:rPr>
          <w:rFonts w:ascii="Times New Roman" w:hAnsi="Times New Roman" w:cs="Times New Roman"/>
          <w:b/>
          <w:bCs/>
        </w:rPr>
        <w:t>R</w:t>
      </w:r>
      <w:r w:rsidR="007541A7" w:rsidRPr="007541A7">
        <w:rPr>
          <w:rFonts w:ascii="Times New Roman" w:hAnsi="Times New Roman" w:cs="Times New Roman"/>
          <w:b/>
          <w:bCs/>
        </w:rPr>
        <w:t xml:space="preserve">eversed </w:t>
      </w:r>
      <w:r w:rsidR="00547AE6" w:rsidRPr="00547AE6">
        <w:rPr>
          <w:position w:val="-4"/>
        </w:rPr>
        <w:object w:dxaOrig="220" w:dyaOrig="240" w14:anchorId="6BFEF3D9">
          <v:shape id="_x0000_i1027" type="#_x0000_t75" style="width:11.25pt;height:12pt" o:ole="" fillcolor="window">
            <v:imagedata r:id="rId9" o:title=""/>
          </v:shape>
          <o:OLEObject Type="Embed" ProgID="Equation.DSMT4" ShapeID="_x0000_i1027" DrawAspect="Content" ObjectID="_1824383449" r:id="rId10"/>
        </w:object>
      </w:r>
      <w:r w:rsidR="00547AE6">
        <w:rPr>
          <w:rFonts w:ascii="Times New Roman" w:hAnsi="Times New Roman" w:cs="Times New Roman"/>
          <w:b/>
          <w:bCs/>
        </w:rPr>
        <w:t>-S</w:t>
      </w:r>
      <w:r w:rsidR="007541A7" w:rsidRPr="007541A7">
        <w:rPr>
          <w:rFonts w:ascii="Times New Roman" w:hAnsi="Times New Roman" w:cs="Times New Roman"/>
          <w:b/>
          <w:bCs/>
        </w:rPr>
        <w:t xml:space="preserve">haped </w:t>
      </w:r>
      <w:r w:rsidR="00547AE6">
        <w:rPr>
          <w:rFonts w:ascii="Times New Roman" w:hAnsi="Times New Roman" w:cs="Times New Roman"/>
          <w:b/>
          <w:bCs/>
        </w:rPr>
        <w:t>B</w:t>
      </w:r>
      <w:r w:rsidR="007541A7" w:rsidRPr="007541A7">
        <w:rPr>
          <w:rFonts w:ascii="Times New Roman" w:hAnsi="Times New Roman" w:cs="Times New Roman"/>
          <w:b/>
          <w:bCs/>
        </w:rPr>
        <w:t xml:space="preserve">ifurcation </w:t>
      </w:r>
      <w:r w:rsidR="00547AE6">
        <w:rPr>
          <w:rFonts w:ascii="Times New Roman" w:hAnsi="Times New Roman" w:cs="Times New Roman"/>
          <w:b/>
          <w:bCs/>
        </w:rPr>
        <w:t>C</w:t>
      </w:r>
      <w:r w:rsidR="007541A7" w:rsidRPr="007541A7">
        <w:rPr>
          <w:rFonts w:ascii="Times New Roman" w:hAnsi="Times New Roman" w:cs="Times New Roman"/>
          <w:b/>
          <w:bCs/>
        </w:rPr>
        <w:t xml:space="preserve">urve for a </w:t>
      </w:r>
      <w:r w:rsidR="00547AE6">
        <w:rPr>
          <w:rFonts w:ascii="Times New Roman" w:hAnsi="Times New Roman" w:cs="Times New Roman"/>
          <w:b/>
          <w:bCs/>
        </w:rPr>
        <w:t>C</w:t>
      </w:r>
      <w:r w:rsidR="007541A7" w:rsidRPr="007541A7">
        <w:rPr>
          <w:rFonts w:ascii="Times New Roman" w:hAnsi="Times New Roman" w:cs="Times New Roman"/>
          <w:b/>
          <w:bCs/>
        </w:rPr>
        <w:t>lass of</w:t>
      </w:r>
      <w:r w:rsidR="00547AE6">
        <w:rPr>
          <w:rFonts w:ascii="Times New Roman" w:hAnsi="Times New Roman" w:cs="Times New Roman"/>
          <w:b/>
          <w:bCs/>
        </w:rPr>
        <w:t xml:space="preserve"> </w:t>
      </w:r>
      <w:proofErr w:type="spellStart"/>
      <w:r w:rsidR="00547AE6">
        <w:rPr>
          <w:rFonts w:ascii="Times New Roman" w:hAnsi="Times New Roman" w:cs="Times New Roman"/>
          <w:b/>
          <w:bCs/>
        </w:rPr>
        <w:t>S</w:t>
      </w:r>
      <w:r w:rsidR="007541A7" w:rsidRPr="007541A7">
        <w:rPr>
          <w:rFonts w:ascii="Times New Roman" w:hAnsi="Times New Roman" w:cs="Times New Roman"/>
          <w:b/>
          <w:bCs/>
        </w:rPr>
        <w:t>uperlinear</w:t>
      </w:r>
      <w:proofErr w:type="spellEnd"/>
      <w:r w:rsidR="007541A7" w:rsidRPr="007541A7">
        <w:rPr>
          <w:rFonts w:ascii="Times New Roman" w:hAnsi="Times New Roman" w:cs="Times New Roman"/>
          <w:b/>
          <w:bCs/>
        </w:rPr>
        <w:t xml:space="preserve"> </w:t>
      </w:r>
      <w:r w:rsidR="00547AE6">
        <w:rPr>
          <w:rFonts w:ascii="Times New Roman" w:hAnsi="Times New Roman" w:cs="Times New Roman"/>
          <w:b/>
          <w:bCs/>
        </w:rPr>
        <w:t>B</w:t>
      </w:r>
      <w:r w:rsidR="007541A7" w:rsidRPr="007541A7">
        <w:rPr>
          <w:rFonts w:ascii="Times New Roman" w:hAnsi="Times New Roman" w:cs="Times New Roman"/>
          <w:b/>
          <w:bCs/>
        </w:rPr>
        <w:t>oundary</w:t>
      </w:r>
      <w:r>
        <w:rPr>
          <w:rFonts w:ascii="Times New Roman" w:hAnsi="Times New Roman" w:cs="Times New Roman"/>
          <w:b/>
          <w:bCs/>
        </w:rPr>
        <w:t>-</w:t>
      </w:r>
      <w:r w:rsidR="00547AE6">
        <w:rPr>
          <w:rFonts w:ascii="Times New Roman" w:hAnsi="Times New Roman" w:cs="Times New Roman"/>
          <w:b/>
          <w:bCs/>
        </w:rPr>
        <w:t>V</w:t>
      </w:r>
      <w:r w:rsidR="007541A7" w:rsidRPr="007541A7">
        <w:rPr>
          <w:rFonts w:ascii="Times New Roman" w:hAnsi="Times New Roman" w:cs="Times New Roman"/>
          <w:b/>
          <w:bCs/>
        </w:rPr>
        <w:t xml:space="preserve">alue </w:t>
      </w:r>
      <w:r w:rsidR="00547AE6">
        <w:rPr>
          <w:rFonts w:ascii="Times New Roman" w:hAnsi="Times New Roman" w:cs="Times New Roman"/>
          <w:b/>
          <w:bCs/>
        </w:rPr>
        <w:t>P</w:t>
      </w:r>
      <w:r w:rsidR="007541A7" w:rsidRPr="007541A7">
        <w:rPr>
          <w:rFonts w:ascii="Times New Roman" w:hAnsi="Times New Roman" w:cs="Times New Roman"/>
          <w:b/>
          <w:bCs/>
        </w:rPr>
        <w:t>roblems</w:t>
      </w:r>
      <w:r>
        <w:rPr>
          <w:rFonts w:ascii="Times New Roman" w:hAnsi="Times New Roman" w:cs="Times New Roman"/>
          <w:b/>
          <w:bCs/>
        </w:rPr>
        <w:t>”</w:t>
      </w:r>
    </w:p>
    <w:p w14:paraId="733B38AB" w14:textId="0B5C922B" w:rsidR="00D60656" w:rsidRDefault="00D60656" w:rsidP="00D75C03">
      <w:pPr>
        <w:pStyle w:val="NoSpacing"/>
        <w:rPr>
          <w:rFonts w:ascii="Times New Roman" w:hAnsi="Times New Roman" w:cs="Times New Roman"/>
        </w:rPr>
      </w:pPr>
      <w:r>
        <w:rPr>
          <w:rFonts w:ascii="Times New Roman" w:hAnsi="Times New Roman" w:cs="Times New Roman"/>
        </w:rPr>
        <w:t xml:space="preserve">Loren Baker, </w:t>
      </w:r>
      <w:r w:rsidR="009F5B1F">
        <w:rPr>
          <w:rFonts w:ascii="Times New Roman" w:hAnsi="Times New Roman" w:cs="Times New Roman"/>
        </w:rPr>
        <w:t>University of Central Missouri</w:t>
      </w:r>
    </w:p>
    <w:p w14:paraId="7D2BFF06" w14:textId="48BABF2A" w:rsidR="009F5B1F" w:rsidRPr="00D60656" w:rsidRDefault="009F5B1F" w:rsidP="00D75C03">
      <w:pPr>
        <w:pStyle w:val="NoSpacing"/>
        <w:rPr>
          <w:rFonts w:ascii="Times New Roman" w:hAnsi="Times New Roman" w:cs="Times New Roman"/>
        </w:rPr>
      </w:pPr>
      <w:r>
        <w:rPr>
          <w:rFonts w:ascii="Times New Roman" w:hAnsi="Times New Roman" w:cs="Times New Roman"/>
        </w:rPr>
        <w:t xml:space="preserve">Faculty Advisor: </w:t>
      </w:r>
      <w:r w:rsidR="00AA7E4C">
        <w:rPr>
          <w:rFonts w:ascii="Times New Roman" w:hAnsi="Times New Roman" w:cs="Times New Roman"/>
        </w:rPr>
        <w:t xml:space="preserve">Dr. </w:t>
      </w:r>
      <w:r w:rsidR="00AA7E4C" w:rsidRPr="00AA7E4C">
        <w:rPr>
          <w:rFonts w:ascii="Times New Roman" w:hAnsi="Times New Roman" w:cs="Times New Roman"/>
        </w:rPr>
        <w:t>Nalin Fonseka</w:t>
      </w:r>
      <w:r w:rsidR="00AA7E4C">
        <w:rPr>
          <w:rFonts w:ascii="Times New Roman" w:hAnsi="Times New Roman" w:cs="Times New Roman"/>
        </w:rPr>
        <w:t xml:space="preserve">, </w:t>
      </w:r>
      <w:r w:rsidR="00AA7E4C">
        <w:rPr>
          <w:rFonts w:ascii="Times New Roman" w:hAnsi="Times New Roman" w:cs="Times New Roman"/>
        </w:rPr>
        <w:t>University of Central Missouri</w:t>
      </w:r>
    </w:p>
    <w:p w14:paraId="29AD8875" w14:textId="77777777" w:rsidR="00D60656" w:rsidRDefault="00D60656" w:rsidP="00D75C03">
      <w:pPr>
        <w:pStyle w:val="NoSpacing"/>
        <w:rPr>
          <w:rFonts w:ascii="Times New Roman" w:hAnsi="Times New Roman" w:cs="Times New Roman"/>
          <w:b/>
          <w:bCs/>
        </w:rPr>
      </w:pPr>
    </w:p>
    <w:p w14:paraId="6D4D63CD" w14:textId="5616E00D" w:rsidR="00676B17" w:rsidRPr="00676B17" w:rsidRDefault="00676B17" w:rsidP="00676B17">
      <w:pPr>
        <w:pStyle w:val="NoSpacing"/>
        <w:rPr>
          <w:rFonts w:ascii="Times New Roman" w:hAnsi="Times New Roman" w:cs="Times New Roman"/>
        </w:rPr>
      </w:pPr>
      <w:r w:rsidRPr="00676B17">
        <w:rPr>
          <w:rFonts w:ascii="Times New Roman" w:hAnsi="Times New Roman" w:cs="Times New Roman"/>
        </w:rPr>
        <w:t>We study positive solutions to two-point boundary</w:t>
      </w:r>
      <w:r w:rsidR="00A24B7B">
        <w:rPr>
          <w:rFonts w:ascii="Times New Roman" w:hAnsi="Times New Roman" w:cs="Times New Roman"/>
        </w:rPr>
        <w:t>-</w:t>
      </w:r>
      <w:r w:rsidRPr="00676B17">
        <w:rPr>
          <w:rFonts w:ascii="Times New Roman" w:hAnsi="Times New Roman" w:cs="Times New Roman"/>
        </w:rPr>
        <w:t>value problems of the form:</w:t>
      </w:r>
    </w:p>
    <w:p w14:paraId="4CC03D1D" w14:textId="77777777" w:rsidR="00676B17" w:rsidRDefault="00676B17" w:rsidP="00676B17">
      <w:pPr>
        <w:pStyle w:val="NoSpacing"/>
        <w:rPr>
          <w:rFonts w:ascii="Times New Roman" w:hAnsi="Times New Roman" w:cs="Times New Roman"/>
        </w:rPr>
      </w:pPr>
    </w:p>
    <w:p w14:paraId="5020A7B7" w14:textId="1392E0A4" w:rsidR="00A24B7B" w:rsidRDefault="00D334B9" w:rsidP="000619AC">
      <w:pPr>
        <w:pStyle w:val="NoSpacing"/>
        <w:jc w:val="center"/>
        <w:rPr>
          <w:rFonts w:ascii="Times New Roman" w:hAnsi="Times New Roman" w:cs="Times New Roman"/>
        </w:rPr>
      </w:pPr>
      <w:r w:rsidRPr="00D334B9">
        <w:rPr>
          <w:position w:val="-34"/>
        </w:rPr>
        <w:object w:dxaOrig="2000" w:dyaOrig="800" w14:anchorId="0FCEE988">
          <v:shape id="_x0000_i1028" type="#_x0000_t75" style="width:99.75pt;height:39.75pt" o:ole="" fillcolor="window">
            <v:imagedata r:id="rId11" o:title=""/>
          </v:shape>
          <o:OLEObject Type="Embed" ProgID="Equation.DSMT4" ShapeID="_x0000_i1028" DrawAspect="Content" ObjectID="_1824383450" r:id="rId12"/>
        </w:object>
      </w:r>
    </w:p>
    <w:p w14:paraId="323AB27A" w14:textId="77777777" w:rsidR="00676B17" w:rsidRDefault="00676B17" w:rsidP="00676B17">
      <w:pPr>
        <w:pStyle w:val="NoSpacing"/>
        <w:rPr>
          <w:rFonts w:ascii="Times New Roman" w:hAnsi="Times New Roman" w:cs="Times New Roman"/>
        </w:rPr>
      </w:pPr>
    </w:p>
    <w:p w14:paraId="582E11B1" w14:textId="34C6BBC5" w:rsidR="00676B17" w:rsidRPr="00676B17" w:rsidRDefault="00676B17" w:rsidP="00676B17">
      <w:pPr>
        <w:pStyle w:val="NoSpacing"/>
        <w:rPr>
          <w:rFonts w:ascii="Times New Roman" w:hAnsi="Times New Roman" w:cs="Times New Roman"/>
        </w:rPr>
      </w:pPr>
      <w:r w:rsidRPr="00676B17">
        <w:rPr>
          <w:rFonts w:ascii="Times New Roman" w:hAnsi="Times New Roman" w:cs="Times New Roman"/>
        </w:rPr>
        <w:t xml:space="preserve">where </w:t>
      </w:r>
      <w:r w:rsidR="00231092" w:rsidRPr="00231092">
        <w:rPr>
          <w:position w:val="-6"/>
        </w:rPr>
        <w:object w:dxaOrig="580" w:dyaOrig="279" w14:anchorId="448B876E">
          <v:shape id="_x0000_i1033" type="#_x0000_t75" style="width:28.5pt;height:14.25pt" o:ole="" fillcolor="window">
            <v:imagedata r:id="rId13" o:title=""/>
          </v:shape>
          <o:OLEObject Type="Embed" ProgID="Equation.DSMT4" ShapeID="_x0000_i1033" DrawAspect="Content" ObjectID="_1824383451" r:id="rId14"/>
        </w:object>
      </w:r>
      <w:r w:rsidRPr="00676B17">
        <w:rPr>
          <w:rFonts w:ascii="Times New Roman" w:hAnsi="Times New Roman" w:cs="Times New Roman"/>
        </w:rPr>
        <w:t xml:space="preserve">, </w:t>
      </w:r>
      <w:r w:rsidR="00D33B02" w:rsidRPr="0027378D">
        <w:rPr>
          <w:position w:val="-14"/>
        </w:rPr>
        <w:object w:dxaOrig="1800" w:dyaOrig="400" w14:anchorId="68ACD9C7">
          <v:shape id="_x0000_i1036" type="#_x0000_t75" style="width:89.25pt;height:20.25pt" o:ole="" fillcolor="window">
            <v:imagedata r:id="rId15" o:title=""/>
          </v:shape>
          <o:OLEObject Type="Embed" ProgID="Equation.DSMT4" ShapeID="_x0000_i1036" DrawAspect="Content" ObjectID="_1824383452" r:id="rId16"/>
        </w:object>
      </w:r>
      <w:r w:rsidRPr="00676B17">
        <w:rPr>
          <w:rFonts w:ascii="Times New Roman" w:hAnsi="Times New Roman" w:cs="Times New Roman"/>
        </w:rPr>
        <w:t xml:space="preserve"> is an infinitely differentiable function, </w:t>
      </w:r>
      <w:r w:rsidR="00135603" w:rsidRPr="0027378D">
        <w:rPr>
          <w:position w:val="-14"/>
        </w:rPr>
        <w:object w:dxaOrig="920" w:dyaOrig="400" w14:anchorId="526EEF66">
          <v:shape id="_x0000_i1041" type="#_x0000_t75" style="width:45.75pt;height:20.25pt" o:ole="" fillcolor="window">
            <v:imagedata r:id="rId17" o:title=""/>
          </v:shape>
          <o:OLEObject Type="Embed" ProgID="Equation.DSMT4" ShapeID="_x0000_i1041" DrawAspect="Content" ObjectID="_1824383453" r:id="rId18"/>
        </w:object>
      </w:r>
      <w:r w:rsidRPr="00676B17">
        <w:rPr>
          <w:rFonts w:ascii="Times New Roman" w:hAnsi="Times New Roman" w:cs="Times New Roman"/>
        </w:rPr>
        <w:t>, and</w:t>
      </w:r>
    </w:p>
    <w:p w14:paraId="5418E264" w14:textId="6FEAC922" w:rsidR="007541A7" w:rsidRPr="00676B17" w:rsidRDefault="00A175CB" w:rsidP="00676B17">
      <w:pPr>
        <w:pStyle w:val="NoSpacing"/>
        <w:rPr>
          <w:rFonts w:ascii="Times New Roman" w:hAnsi="Times New Roman" w:cs="Times New Roman"/>
        </w:rPr>
      </w:pPr>
      <w:r w:rsidRPr="0027378D">
        <w:rPr>
          <w:position w:val="-14"/>
        </w:rPr>
        <w:object w:dxaOrig="1040" w:dyaOrig="400" w14:anchorId="15C12869">
          <v:shape id="_x0000_i1047" type="#_x0000_t75" style="width:51.75pt;height:20.25pt" o:ole="" fillcolor="window">
            <v:imagedata r:id="rId19" o:title=""/>
          </v:shape>
          <o:OLEObject Type="Embed" ProgID="Equation.DSMT4" ShapeID="_x0000_i1047" DrawAspect="Content" ObjectID="_1824383454" r:id="rId20"/>
        </w:object>
      </w:r>
      <w:r w:rsidR="00676B17" w:rsidRPr="00676B17">
        <w:rPr>
          <w:rFonts w:ascii="Times New Roman" w:hAnsi="Times New Roman" w:cs="Times New Roman"/>
        </w:rPr>
        <w:t xml:space="preserve"> for </w:t>
      </w:r>
      <w:proofErr w:type="gramStart"/>
      <w:r w:rsidR="00676B17" w:rsidRPr="00676B17">
        <w:rPr>
          <w:rFonts w:ascii="Times New Roman" w:hAnsi="Times New Roman" w:cs="Times New Roman"/>
        </w:rPr>
        <w:t>some</w:t>
      </w:r>
      <w:proofErr w:type="gramEnd"/>
      <w:r w:rsidR="00676B17" w:rsidRPr="00676B17">
        <w:rPr>
          <w:rFonts w:ascii="Times New Roman" w:hAnsi="Times New Roman" w:cs="Times New Roman"/>
        </w:rPr>
        <w:t xml:space="preserve"> </w:t>
      </w:r>
      <w:r w:rsidR="00654D5D" w:rsidRPr="00654D5D">
        <w:rPr>
          <w:position w:val="-6"/>
        </w:rPr>
        <w:object w:dxaOrig="600" w:dyaOrig="279" w14:anchorId="7CFC1A0A">
          <v:shape id="_x0000_i1050" type="#_x0000_t75" style="width:30pt;height:14.25pt" o:ole="" fillcolor="window">
            <v:imagedata r:id="rId21" o:title=""/>
          </v:shape>
          <o:OLEObject Type="Embed" ProgID="Equation.DSMT4" ShapeID="_x0000_i1050" DrawAspect="Content" ObjectID="_1824383455" r:id="rId22"/>
        </w:object>
      </w:r>
      <w:r w:rsidR="00676B17" w:rsidRPr="00676B17">
        <w:rPr>
          <w:rFonts w:ascii="Times New Roman" w:hAnsi="Times New Roman" w:cs="Times New Roman"/>
        </w:rPr>
        <w:t>. Further, we assume that</w:t>
      </w:r>
      <w:r w:rsidR="009C219C">
        <w:rPr>
          <w:rFonts w:ascii="Times New Roman" w:hAnsi="Times New Roman" w:cs="Times New Roman"/>
        </w:rPr>
        <w:t xml:space="preserve"> </w:t>
      </w:r>
      <w:r w:rsidR="00C24833" w:rsidRPr="009C219C">
        <w:rPr>
          <w:position w:val="-24"/>
        </w:rPr>
        <w:object w:dxaOrig="1460" w:dyaOrig="660" w14:anchorId="246BB982">
          <v:shape id="_x0000_i1057" type="#_x0000_t75" style="width:1in;height:33.75pt" o:ole="" fillcolor="window">
            <v:imagedata r:id="rId23" o:title=""/>
          </v:shape>
          <o:OLEObject Type="Embed" ProgID="Equation.DSMT4" ShapeID="_x0000_i1057" DrawAspect="Content" ObjectID="_1824383456" r:id="rId24"/>
        </w:object>
      </w:r>
      <w:r w:rsidR="00676B17" w:rsidRPr="00676B17">
        <w:rPr>
          <w:rFonts w:ascii="Times New Roman" w:hAnsi="Times New Roman" w:cs="Times New Roman"/>
        </w:rPr>
        <w:t xml:space="preserve"> (</w:t>
      </w:r>
      <w:r w:rsidR="00676B17" w:rsidRPr="00C24833">
        <w:rPr>
          <w:rFonts w:ascii="Times New Roman" w:hAnsi="Times New Roman" w:cs="Times New Roman"/>
          <w:i/>
          <w:iCs/>
        </w:rPr>
        <w:t>f</w:t>
      </w:r>
      <w:r w:rsidR="00676B17" w:rsidRPr="00676B17">
        <w:rPr>
          <w:rFonts w:ascii="Times New Roman" w:hAnsi="Times New Roman" w:cs="Times New Roman"/>
        </w:rPr>
        <w:t xml:space="preserve"> is </w:t>
      </w:r>
      <w:proofErr w:type="spellStart"/>
      <w:r w:rsidR="00676B17" w:rsidRPr="00676B17">
        <w:rPr>
          <w:rFonts w:ascii="Times New Roman" w:hAnsi="Times New Roman" w:cs="Times New Roman"/>
        </w:rPr>
        <w:t>superlinear</w:t>
      </w:r>
      <w:proofErr w:type="spellEnd"/>
      <w:r w:rsidR="00C24833">
        <w:rPr>
          <w:rFonts w:ascii="Times New Roman" w:hAnsi="Times New Roman" w:cs="Times New Roman"/>
        </w:rPr>
        <w:t xml:space="preserve"> a</w:t>
      </w:r>
      <w:r w:rsidR="00676B17" w:rsidRPr="00676B17">
        <w:rPr>
          <w:rFonts w:ascii="Times New Roman" w:hAnsi="Times New Roman" w:cs="Times New Roman"/>
        </w:rPr>
        <w:t>t</w:t>
      </w:r>
      <w:r w:rsidR="00C24833">
        <w:rPr>
          <w:rFonts w:ascii="Times New Roman" w:hAnsi="Times New Roman" w:cs="Times New Roman"/>
        </w:rPr>
        <w:t xml:space="preserve"> </w:t>
      </w:r>
      <w:r w:rsidR="00544F7F" w:rsidRPr="00544F7F">
        <w:rPr>
          <w:position w:val="-4"/>
        </w:rPr>
        <w:object w:dxaOrig="240" w:dyaOrig="200" w14:anchorId="76E74272">
          <v:shape id="_x0000_i1060" type="#_x0000_t75" style="width:12pt;height:10.5pt" o:ole="" fillcolor="window">
            <v:imagedata r:id="rId25" o:title=""/>
          </v:shape>
          <o:OLEObject Type="Embed" ProgID="Equation.DSMT4" ShapeID="_x0000_i1060" DrawAspect="Content" ObjectID="_1824383457" r:id="rId26"/>
        </w:object>
      </w:r>
      <w:r w:rsidR="00676B17" w:rsidRPr="00676B17">
        <w:rPr>
          <w:rFonts w:ascii="Times New Roman" w:hAnsi="Times New Roman" w:cs="Times New Roman"/>
        </w:rPr>
        <w:t xml:space="preserve">) and </w:t>
      </w:r>
      <w:r w:rsidR="0091105C" w:rsidRPr="0027378D">
        <w:rPr>
          <w:position w:val="-14"/>
        </w:rPr>
        <w:object w:dxaOrig="920" w:dyaOrig="400" w14:anchorId="18F67C1D">
          <v:shape id="_x0000_i1065" type="#_x0000_t75" style="width:45.75pt;height:20.25pt" o:ole="" fillcolor="window">
            <v:imagedata r:id="rId27" o:title=""/>
          </v:shape>
          <o:OLEObject Type="Embed" ProgID="Equation.DSMT4" ShapeID="_x0000_i1065" DrawAspect="Content" ObjectID="_1824383458" r:id="rId28"/>
        </w:object>
      </w:r>
      <w:r w:rsidR="00676B17" w:rsidRPr="00676B17">
        <w:rPr>
          <w:rFonts w:ascii="Times New Roman" w:hAnsi="Times New Roman" w:cs="Times New Roman"/>
        </w:rPr>
        <w:t xml:space="preserve"> for </w:t>
      </w:r>
      <w:r w:rsidR="0091105C" w:rsidRPr="0091105C">
        <w:rPr>
          <w:position w:val="-6"/>
        </w:rPr>
        <w:object w:dxaOrig="540" w:dyaOrig="279" w14:anchorId="684569A9">
          <v:shape id="_x0000_i1068" type="#_x0000_t75" style="width:27pt;height:14.25pt" o:ole="" fillcolor="window">
            <v:imagedata r:id="rId29" o:title=""/>
          </v:shape>
          <o:OLEObject Type="Embed" ProgID="Equation.DSMT4" ShapeID="_x0000_i1068" DrawAspect="Content" ObjectID="_1824383459" r:id="rId30"/>
        </w:object>
      </w:r>
      <w:r w:rsidR="00676B17" w:rsidRPr="00676B17">
        <w:rPr>
          <w:rFonts w:ascii="Times New Roman" w:hAnsi="Times New Roman" w:cs="Times New Roman"/>
        </w:rPr>
        <w:t>. We establish the existence of multiple solutions to this</w:t>
      </w:r>
      <w:r w:rsidR="0091105C">
        <w:rPr>
          <w:rFonts w:ascii="Times New Roman" w:hAnsi="Times New Roman" w:cs="Times New Roman"/>
        </w:rPr>
        <w:t xml:space="preserve"> </w:t>
      </w:r>
      <w:r w:rsidR="00676B17" w:rsidRPr="00676B17">
        <w:rPr>
          <w:rFonts w:ascii="Times New Roman" w:hAnsi="Times New Roman" w:cs="Times New Roman"/>
        </w:rPr>
        <w:t xml:space="preserve">model with </w:t>
      </w:r>
      <w:proofErr w:type="gramStart"/>
      <w:r w:rsidR="00676B17" w:rsidRPr="00676B17">
        <w:rPr>
          <w:rFonts w:ascii="Times New Roman" w:hAnsi="Times New Roman" w:cs="Times New Roman"/>
        </w:rPr>
        <w:t>some</w:t>
      </w:r>
      <w:proofErr w:type="gramEnd"/>
      <w:r w:rsidR="00676B17" w:rsidRPr="00676B17">
        <w:rPr>
          <w:rFonts w:ascii="Times New Roman" w:hAnsi="Times New Roman" w:cs="Times New Roman"/>
        </w:rPr>
        <w:t xml:space="preserve"> additional assumptions on </w:t>
      </w:r>
      <w:r w:rsidR="00676B17" w:rsidRPr="004F03C9">
        <w:rPr>
          <w:rFonts w:ascii="Times New Roman" w:hAnsi="Times New Roman" w:cs="Times New Roman"/>
          <w:i/>
          <w:iCs/>
        </w:rPr>
        <w:t>f</w:t>
      </w:r>
      <w:r w:rsidR="00676B17" w:rsidRPr="00676B17">
        <w:rPr>
          <w:rFonts w:ascii="Times New Roman" w:hAnsi="Times New Roman" w:cs="Times New Roman"/>
        </w:rPr>
        <w:t xml:space="preserve">. </w:t>
      </w:r>
      <w:proofErr w:type="gramStart"/>
      <w:r w:rsidR="00676B17" w:rsidRPr="00676B17">
        <w:rPr>
          <w:rFonts w:ascii="Times New Roman" w:hAnsi="Times New Roman" w:cs="Times New Roman"/>
        </w:rPr>
        <w:t>In particular, we</w:t>
      </w:r>
      <w:proofErr w:type="gramEnd"/>
      <w:r w:rsidR="00676B17" w:rsidRPr="00676B17">
        <w:rPr>
          <w:rFonts w:ascii="Times New Roman" w:hAnsi="Times New Roman" w:cs="Times New Roman"/>
        </w:rPr>
        <w:t xml:space="preserve"> prove the occurrence</w:t>
      </w:r>
      <w:r w:rsidR="00D45A95">
        <w:rPr>
          <w:rFonts w:ascii="Times New Roman" w:hAnsi="Times New Roman" w:cs="Times New Roman"/>
        </w:rPr>
        <w:t xml:space="preserve"> </w:t>
      </w:r>
      <w:r w:rsidR="00676B17" w:rsidRPr="00676B17">
        <w:rPr>
          <w:rFonts w:ascii="Times New Roman" w:hAnsi="Times New Roman" w:cs="Times New Roman"/>
        </w:rPr>
        <w:t xml:space="preserve">of a reversed </w:t>
      </w:r>
      <w:r w:rsidR="00D45A95" w:rsidRPr="00D45A95">
        <w:rPr>
          <w:position w:val="-4"/>
        </w:rPr>
        <w:object w:dxaOrig="220" w:dyaOrig="240" w14:anchorId="0112668A">
          <v:shape id="_x0000_i1071" type="#_x0000_t75" style="width:11.25pt;height:12pt" o:ole="" fillcolor="window">
            <v:imagedata r:id="rId31" o:title=""/>
          </v:shape>
          <o:OLEObject Type="Embed" ProgID="Equation.DSMT4" ShapeID="_x0000_i1071" DrawAspect="Content" ObjectID="_1824383460" r:id="rId32"/>
        </w:object>
      </w:r>
      <w:r w:rsidR="00676B17" w:rsidRPr="00676B17">
        <w:rPr>
          <w:rFonts w:ascii="Times New Roman" w:hAnsi="Times New Roman" w:cs="Times New Roman" w:hint="eastAsia"/>
        </w:rPr>
        <w:t>−</w:t>
      </w:r>
      <w:r w:rsidR="00676B17" w:rsidRPr="00676B17">
        <w:rPr>
          <w:rFonts w:ascii="Times New Roman" w:hAnsi="Times New Roman" w:cs="Times New Roman"/>
        </w:rPr>
        <w:t>shaped bifurcation diagram for this model. We prove our multiplicity</w:t>
      </w:r>
      <w:r w:rsidR="00D45A95">
        <w:rPr>
          <w:rFonts w:ascii="Times New Roman" w:hAnsi="Times New Roman" w:cs="Times New Roman"/>
        </w:rPr>
        <w:t xml:space="preserve"> </w:t>
      </w:r>
      <w:r w:rsidR="00676B17" w:rsidRPr="00676B17">
        <w:rPr>
          <w:rFonts w:ascii="Times New Roman" w:hAnsi="Times New Roman" w:cs="Times New Roman"/>
        </w:rPr>
        <w:t>results via a quadrature method. Moreover, we provide numerical bifurcation diagrams</w:t>
      </w:r>
      <w:r w:rsidR="00BB63F9">
        <w:rPr>
          <w:rFonts w:ascii="Times New Roman" w:hAnsi="Times New Roman" w:cs="Times New Roman"/>
        </w:rPr>
        <w:t xml:space="preserve"> </w:t>
      </w:r>
      <w:r w:rsidR="00676B17" w:rsidRPr="00676B17">
        <w:rPr>
          <w:rFonts w:ascii="Times New Roman" w:hAnsi="Times New Roman" w:cs="Times New Roman"/>
        </w:rPr>
        <w:t>to complement our analytical results.</w:t>
      </w:r>
    </w:p>
    <w:p w14:paraId="1A29755D" w14:textId="77777777" w:rsidR="007541A7" w:rsidRDefault="007541A7" w:rsidP="00D75C03">
      <w:pPr>
        <w:pStyle w:val="NoSpacing"/>
        <w:rPr>
          <w:rFonts w:ascii="Times New Roman" w:hAnsi="Times New Roman" w:cs="Times New Roman"/>
          <w:b/>
          <w:bCs/>
        </w:rPr>
      </w:pPr>
    </w:p>
    <w:p w14:paraId="69368AE6" w14:textId="77777777" w:rsidR="002A1152" w:rsidRDefault="002A1152" w:rsidP="00D75C03">
      <w:pPr>
        <w:pStyle w:val="NoSpacing"/>
        <w:rPr>
          <w:rFonts w:ascii="Times New Roman" w:hAnsi="Times New Roman" w:cs="Times New Roman"/>
          <w:b/>
          <w:bCs/>
        </w:rPr>
      </w:pPr>
    </w:p>
    <w:p w14:paraId="002B772E" w14:textId="682F19FE" w:rsidR="00953A86" w:rsidRDefault="00953A86" w:rsidP="00D75C03">
      <w:pPr>
        <w:pStyle w:val="NoSpacing"/>
        <w:rPr>
          <w:rFonts w:ascii="Times New Roman" w:hAnsi="Times New Roman" w:cs="Times New Roman"/>
          <w:b/>
          <w:bCs/>
        </w:rPr>
      </w:pPr>
      <w:r>
        <w:rPr>
          <w:rFonts w:ascii="Times New Roman" w:hAnsi="Times New Roman" w:cs="Times New Roman"/>
          <w:b/>
          <w:bCs/>
        </w:rPr>
        <w:t>“</w:t>
      </w:r>
      <w:r w:rsidR="00D7221C" w:rsidRPr="00D7221C">
        <w:rPr>
          <w:rFonts w:ascii="Times New Roman" w:hAnsi="Times New Roman" w:cs="Times New Roman"/>
          <w:b/>
          <w:bCs/>
        </w:rPr>
        <w:t>Spanning Trees in Chair-Free Graphs</w:t>
      </w:r>
      <w:r>
        <w:rPr>
          <w:rFonts w:ascii="Times New Roman" w:hAnsi="Times New Roman" w:cs="Times New Roman"/>
          <w:b/>
          <w:bCs/>
        </w:rPr>
        <w:t>”</w:t>
      </w:r>
    </w:p>
    <w:p w14:paraId="3032E5C6" w14:textId="3569925E" w:rsidR="00953A86" w:rsidRPr="00953A86" w:rsidRDefault="00953A86" w:rsidP="00D75C03">
      <w:pPr>
        <w:pStyle w:val="NoSpacing"/>
        <w:rPr>
          <w:rFonts w:ascii="Times New Roman" w:hAnsi="Times New Roman" w:cs="Times New Roman"/>
        </w:rPr>
      </w:pPr>
      <w:r>
        <w:rPr>
          <w:rFonts w:ascii="Times New Roman" w:hAnsi="Times New Roman" w:cs="Times New Roman"/>
        </w:rPr>
        <w:t>Serenity Biggs</w:t>
      </w:r>
      <w:r w:rsidR="005F7B00">
        <w:rPr>
          <w:rFonts w:ascii="Times New Roman" w:hAnsi="Times New Roman" w:cs="Times New Roman"/>
        </w:rPr>
        <w:t>, University of Arkansas</w:t>
      </w:r>
    </w:p>
    <w:p w14:paraId="5BFFD582" w14:textId="1FE878AF" w:rsidR="00953A86" w:rsidRDefault="00D01748" w:rsidP="00D75C03">
      <w:pPr>
        <w:pStyle w:val="NoSpacing"/>
        <w:rPr>
          <w:rFonts w:ascii="Times New Roman" w:hAnsi="Times New Roman" w:cs="Times New Roman"/>
        </w:rPr>
      </w:pPr>
      <w:r w:rsidRPr="00D01748">
        <w:rPr>
          <w:rFonts w:ascii="Times New Roman" w:hAnsi="Times New Roman" w:cs="Times New Roman"/>
        </w:rPr>
        <w:t xml:space="preserve">Faculty </w:t>
      </w:r>
      <w:r>
        <w:rPr>
          <w:rFonts w:ascii="Times New Roman" w:hAnsi="Times New Roman" w:cs="Times New Roman"/>
        </w:rPr>
        <w:t>Advisor: Dr. Warren Shull, University of Arkansas</w:t>
      </w:r>
    </w:p>
    <w:p w14:paraId="75D42B1B" w14:textId="2FB03F1F" w:rsidR="00D01748" w:rsidRDefault="0066495A" w:rsidP="00D75C03">
      <w:pPr>
        <w:pStyle w:val="NoSpacing"/>
        <w:rPr>
          <w:rFonts w:ascii="Times New Roman" w:hAnsi="Times New Roman" w:cs="Times New Roman"/>
        </w:rPr>
      </w:pPr>
      <w:r w:rsidRPr="0066495A">
        <w:rPr>
          <w:rFonts w:ascii="Times New Roman" w:hAnsi="Times New Roman" w:cs="Times New Roman"/>
          <w:b/>
          <w:bCs/>
        </w:rPr>
        <w:drawing>
          <wp:anchor distT="0" distB="0" distL="114300" distR="114300" simplePos="0" relativeHeight="251658240" behindDoc="0" locked="0" layoutInCell="1" allowOverlap="1" wp14:anchorId="7F1C583F" wp14:editId="4A108D63">
            <wp:simplePos x="0" y="0"/>
            <wp:positionH relativeFrom="margin">
              <wp:posOffset>4563110</wp:posOffset>
            </wp:positionH>
            <wp:positionV relativeFrom="paragraph">
              <wp:posOffset>22860</wp:posOffset>
            </wp:positionV>
            <wp:extent cx="1635760" cy="1028700"/>
            <wp:effectExtent l="0" t="0" r="2540" b="0"/>
            <wp:wrapSquare wrapText="bothSides"/>
            <wp:docPr id="35863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3576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C02AD2" w14:textId="18A5E789" w:rsidR="00D01748" w:rsidRPr="00D01748" w:rsidRDefault="00294730" w:rsidP="00D75C03">
      <w:pPr>
        <w:pStyle w:val="NoSpacing"/>
        <w:rPr>
          <w:rFonts w:ascii="Times New Roman" w:hAnsi="Times New Roman" w:cs="Times New Roman"/>
        </w:rPr>
      </w:pPr>
      <w:r w:rsidRPr="00294730">
        <w:rPr>
          <w:rFonts w:ascii="Times New Roman" w:hAnsi="Times New Roman" w:cs="Times New Roman"/>
        </w:rPr>
        <w:t xml:space="preserve">If one edge of a claw </w:t>
      </w:r>
      <w:proofErr w:type="gramStart"/>
      <w:r w:rsidRPr="00294730">
        <w:rPr>
          <w:rFonts w:ascii="Times New Roman" w:hAnsi="Times New Roman" w:cs="Times New Roman"/>
        </w:rPr>
        <w:t>is subdivided</w:t>
      </w:r>
      <w:proofErr w:type="gramEnd"/>
      <w:r w:rsidRPr="00294730">
        <w:rPr>
          <w:rFonts w:ascii="Times New Roman" w:hAnsi="Times New Roman" w:cs="Times New Roman"/>
        </w:rPr>
        <w:t xml:space="preserve">, the resulting graph </w:t>
      </w:r>
      <w:proofErr w:type="gramStart"/>
      <w:r w:rsidRPr="00294730">
        <w:rPr>
          <w:rFonts w:ascii="Times New Roman" w:hAnsi="Times New Roman" w:cs="Times New Roman"/>
        </w:rPr>
        <w:t>is called</w:t>
      </w:r>
      <w:proofErr w:type="gramEnd"/>
      <w:r w:rsidRPr="00294730">
        <w:rPr>
          <w:rFonts w:ascii="Times New Roman" w:hAnsi="Times New Roman" w:cs="Times New Roman"/>
        </w:rPr>
        <w:t xml:space="preserve"> a </w:t>
      </w:r>
      <w:r w:rsidRPr="00294730">
        <w:rPr>
          <w:rFonts w:ascii="Times New Roman" w:hAnsi="Times New Roman" w:cs="Times New Roman"/>
          <w:i/>
          <w:iCs/>
        </w:rPr>
        <w:t>chair</w:t>
      </w:r>
      <w:r w:rsidRPr="00294730">
        <w:rPr>
          <w:rFonts w:ascii="Times New Roman" w:hAnsi="Times New Roman" w:cs="Times New Roman"/>
        </w:rPr>
        <w:t xml:space="preserve">. Spanning trees in claw-free graphs have </w:t>
      </w:r>
      <w:proofErr w:type="gramStart"/>
      <w:r w:rsidRPr="00294730">
        <w:rPr>
          <w:rFonts w:ascii="Times New Roman" w:hAnsi="Times New Roman" w:cs="Times New Roman"/>
        </w:rPr>
        <w:t>been widely studied</w:t>
      </w:r>
      <w:proofErr w:type="gramEnd"/>
      <w:r w:rsidRPr="00294730">
        <w:rPr>
          <w:rFonts w:ascii="Times New Roman" w:hAnsi="Times New Roman" w:cs="Times New Roman"/>
        </w:rPr>
        <w:t xml:space="preserve">, but there is </w:t>
      </w:r>
      <w:proofErr w:type="gramStart"/>
      <w:r w:rsidRPr="00294730">
        <w:rPr>
          <w:rFonts w:ascii="Times New Roman" w:hAnsi="Times New Roman" w:cs="Times New Roman"/>
        </w:rPr>
        <w:t>very little</w:t>
      </w:r>
      <w:proofErr w:type="gramEnd"/>
      <w:r w:rsidRPr="00294730">
        <w:rPr>
          <w:rFonts w:ascii="Times New Roman" w:hAnsi="Times New Roman" w:cs="Times New Roman"/>
        </w:rPr>
        <w:t xml:space="preserve"> work on spanning trees in chair-free graphs. It </w:t>
      </w:r>
      <w:proofErr w:type="gramStart"/>
      <w:r w:rsidRPr="00294730">
        <w:rPr>
          <w:rFonts w:ascii="Times New Roman" w:hAnsi="Times New Roman" w:cs="Times New Roman"/>
        </w:rPr>
        <w:t>is conjectured</w:t>
      </w:r>
      <w:proofErr w:type="gramEnd"/>
      <w:r w:rsidRPr="00294730">
        <w:rPr>
          <w:rFonts w:ascii="Times New Roman" w:hAnsi="Times New Roman" w:cs="Times New Roman"/>
        </w:rPr>
        <w:t xml:space="preserve"> that the same conditions are sufficient, and we prove this for the case of a 2-branch vertex, 5-leaf tree.</w:t>
      </w:r>
    </w:p>
    <w:p w14:paraId="4AF43BA8" w14:textId="19EA5E0D" w:rsidR="00953A86" w:rsidRDefault="00953A86" w:rsidP="00D75C03">
      <w:pPr>
        <w:pStyle w:val="NoSpacing"/>
        <w:rPr>
          <w:rFonts w:ascii="Times New Roman" w:hAnsi="Times New Roman" w:cs="Times New Roman"/>
          <w:b/>
          <w:bCs/>
        </w:rPr>
      </w:pPr>
    </w:p>
    <w:p w14:paraId="7D72754D" w14:textId="465EFDB0" w:rsidR="0066495A" w:rsidRPr="0066495A" w:rsidRDefault="0066495A" w:rsidP="0066495A">
      <w:pPr>
        <w:pStyle w:val="NoSpacing"/>
        <w:rPr>
          <w:rFonts w:ascii="Times New Roman" w:hAnsi="Times New Roman" w:cs="Times New Roman"/>
          <w:b/>
          <w:bCs/>
        </w:rPr>
      </w:pPr>
    </w:p>
    <w:p w14:paraId="0E529CF9" w14:textId="04409163" w:rsidR="0066495A" w:rsidRDefault="0066495A" w:rsidP="00D75C03">
      <w:pPr>
        <w:pStyle w:val="NoSpacing"/>
        <w:rPr>
          <w:rFonts w:ascii="Times New Roman" w:hAnsi="Times New Roman" w:cs="Times New Roman"/>
          <w:b/>
          <w:bCs/>
        </w:rPr>
      </w:pPr>
    </w:p>
    <w:p w14:paraId="0A3AA577" w14:textId="0AF800F6" w:rsidR="0066495A" w:rsidRDefault="0066495A" w:rsidP="00D75C03">
      <w:pPr>
        <w:pStyle w:val="NoSpacing"/>
        <w:rPr>
          <w:rFonts w:ascii="Times New Roman" w:hAnsi="Times New Roman" w:cs="Times New Roman"/>
          <w:b/>
          <w:bCs/>
        </w:rPr>
      </w:pPr>
    </w:p>
    <w:p w14:paraId="455D338A" w14:textId="77777777" w:rsidR="00784C18" w:rsidRDefault="00784C18" w:rsidP="00D75C03">
      <w:pPr>
        <w:pStyle w:val="NoSpacing"/>
        <w:rPr>
          <w:rFonts w:ascii="Times New Roman" w:hAnsi="Times New Roman" w:cs="Times New Roman"/>
          <w:b/>
          <w:bCs/>
        </w:rPr>
      </w:pPr>
    </w:p>
    <w:p w14:paraId="4CEFC121" w14:textId="77777777" w:rsidR="00D940D3" w:rsidRDefault="00D940D3" w:rsidP="00D75C03">
      <w:pPr>
        <w:pStyle w:val="NoSpacing"/>
        <w:rPr>
          <w:rFonts w:ascii="Times New Roman" w:hAnsi="Times New Roman" w:cs="Times New Roman"/>
          <w:b/>
          <w:bCs/>
        </w:rPr>
      </w:pPr>
    </w:p>
    <w:p w14:paraId="4F551ABE" w14:textId="70CEB783" w:rsidR="0062688F" w:rsidRPr="00D75C03" w:rsidRDefault="00C56DA5" w:rsidP="00D75C03">
      <w:pPr>
        <w:pStyle w:val="NoSpacing"/>
        <w:rPr>
          <w:rFonts w:ascii="Times New Roman" w:hAnsi="Times New Roman" w:cs="Times New Roman"/>
          <w:b/>
          <w:bCs/>
        </w:rPr>
      </w:pPr>
      <w:r>
        <w:rPr>
          <w:rFonts w:ascii="Times New Roman" w:hAnsi="Times New Roman" w:cs="Times New Roman"/>
          <w:b/>
          <w:bCs/>
        </w:rPr>
        <w:lastRenderedPageBreak/>
        <w:t>“</w:t>
      </w:r>
      <w:r w:rsidR="0062688F" w:rsidRPr="00D75C03">
        <w:rPr>
          <w:rFonts w:ascii="Times New Roman" w:hAnsi="Times New Roman" w:cs="Times New Roman"/>
          <w:b/>
          <w:bCs/>
        </w:rPr>
        <w:t>Analyzing Cardiovascular and Kidney Disease Risks Among Diverse Populations with Type 2 Diabetes Using Compartmental Modeling and the NIH All of Us Database</w:t>
      </w:r>
      <w:r>
        <w:rPr>
          <w:rFonts w:ascii="Times New Roman" w:hAnsi="Times New Roman" w:cs="Times New Roman"/>
          <w:b/>
          <w:bCs/>
        </w:rPr>
        <w:t>”</w:t>
      </w:r>
    </w:p>
    <w:p w14:paraId="1E746E90" w14:textId="797FCE5B" w:rsidR="0062688F" w:rsidRPr="00D75C03" w:rsidRDefault="0062688F" w:rsidP="00D75C03">
      <w:pPr>
        <w:pStyle w:val="NoSpacing"/>
        <w:rPr>
          <w:rFonts w:ascii="Times New Roman" w:hAnsi="Times New Roman" w:cs="Times New Roman"/>
        </w:rPr>
      </w:pPr>
      <w:r w:rsidRPr="00D75C03">
        <w:rPr>
          <w:rFonts w:ascii="Times New Roman" w:hAnsi="Times New Roman" w:cs="Times New Roman"/>
        </w:rPr>
        <w:t>Jackson Deal</w:t>
      </w:r>
      <w:r w:rsidR="00980C78">
        <w:rPr>
          <w:rFonts w:ascii="Times New Roman" w:hAnsi="Times New Roman" w:cs="Times New Roman"/>
        </w:rPr>
        <w:t>*</w:t>
      </w:r>
      <w:r w:rsidRPr="00D75C03">
        <w:rPr>
          <w:rFonts w:ascii="Times New Roman" w:hAnsi="Times New Roman" w:cs="Times New Roman"/>
        </w:rPr>
        <w:t>,</w:t>
      </w:r>
      <w:r w:rsidR="00C80C60">
        <w:rPr>
          <w:rFonts w:ascii="Times New Roman" w:hAnsi="Times New Roman" w:cs="Times New Roman"/>
        </w:rPr>
        <w:t xml:space="preserve"> Southwest Baptist University,</w:t>
      </w:r>
      <w:r w:rsidRPr="00D75C03">
        <w:rPr>
          <w:rFonts w:ascii="Times New Roman" w:hAnsi="Times New Roman" w:cs="Times New Roman"/>
        </w:rPr>
        <w:t xml:space="preserve"> Matthew Jensen, </w:t>
      </w:r>
      <w:r w:rsidR="00530D32">
        <w:rPr>
          <w:rFonts w:ascii="Times New Roman" w:hAnsi="Times New Roman" w:cs="Times New Roman"/>
        </w:rPr>
        <w:t xml:space="preserve">University of Arizona, </w:t>
      </w:r>
      <w:r w:rsidRPr="00D75C03">
        <w:rPr>
          <w:rFonts w:ascii="Times New Roman" w:hAnsi="Times New Roman" w:cs="Times New Roman"/>
        </w:rPr>
        <w:t xml:space="preserve">Adrián Martínez Félix, </w:t>
      </w:r>
      <w:r w:rsidR="00530D32">
        <w:rPr>
          <w:rFonts w:ascii="Times New Roman" w:hAnsi="Times New Roman" w:cs="Times New Roman"/>
        </w:rPr>
        <w:t xml:space="preserve">Arizona State University, </w:t>
      </w:r>
      <w:r w:rsidRPr="00D75C03">
        <w:rPr>
          <w:rFonts w:ascii="Times New Roman" w:hAnsi="Times New Roman" w:cs="Times New Roman"/>
        </w:rPr>
        <w:t>Tamantha Pizarro,</w:t>
      </w:r>
      <w:r w:rsidR="00530D32" w:rsidRPr="00D75C03">
        <w:rPr>
          <w:rFonts w:ascii="Times New Roman" w:hAnsi="Times New Roman" w:cs="Times New Roman"/>
        </w:rPr>
        <w:t xml:space="preserve"> </w:t>
      </w:r>
      <w:r w:rsidR="00530D32">
        <w:rPr>
          <w:rFonts w:ascii="Times New Roman" w:hAnsi="Times New Roman" w:cs="Times New Roman"/>
        </w:rPr>
        <w:t>Arizona State University,</w:t>
      </w:r>
      <w:r w:rsidRPr="00D75C03">
        <w:rPr>
          <w:rFonts w:ascii="Times New Roman" w:hAnsi="Times New Roman" w:cs="Times New Roman"/>
        </w:rPr>
        <w:t xml:space="preserve"> </w:t>
      </w:r>
      <w:r w:rsidR="00F31E11">
        <w:rPr>
          <w:rFonts w:ascii="Times New Roman" w:hAnsi="Times New Roman" w:cs="Times New Roman"/>
        </w:rPr>
        <w:t xml:space="preserve">and </w:t>
      </w:r>
      <w:r w:rsidRPr="00D75C03">
        <w:rPr>
          <w:rFonts w:ascii="Times New Roman" w:hAnsi="Times New Roman" w:cs="Times New Roman"/>
        </w:rPr>
        <w:t>Jordy Cevallos Chavez</w:t>
      </w:r>
      <w:r w:rsidR="00530D32" w:rsidRPr="00D75C03">
        <w:rPr>
          <w:rFonts w:ascii="Times New Roman" w:hAnsi="Times New Roman" w:cs="Times New Roman"/>
        </w:rPr>
        <w:t xml:space="preserve"> </w:t>
      </w:r>
      <w:r w:rsidR="00530D32">
        <w:rPr>
          <w:rFonts w:ascii="Times New Roman" w:hAnsi="Times New Roman" w:cs="Times New Roman"/>
        </w:rPr>
        <w:t>Arizona State University</w:t>
      </w:r>
    </w:p>
    <w:p w14:paraId="73C25C5B" w14:textId="783F5AD0" w:rsidR="0062688F" w:rsidRDefault="00F31E11" w:rsidP="00D75C03">
      <w:pPr>
        <w:pStyle w:val="NoSpacing"/>
        <w:rPr>
          <w:rFonts w:ascii="Times New Roman" w:hAnsi="Times New Roman" w:cs="Times New Roman"/>
        </w:rPr>
      </w:pPr>
      <w:r>
        <w:rPr>
          <w:rFonts w:ascii="Times New Roman" w:hAnsi="Times New Roman" w:cs="Times New Roman"/>
        </w:rPr>
        <w:t xml:space="preserve">Faculty Advisor: </w:t>
      </w:r>
      <w:r w:rsidR="00334C26" w:rsidRPr="00334C26">
        <w:rPr>
          <w:rFonts w:ascii="Times New Roman" w:hAnsi="Times New Roman" w:cs="Times New Roman"/>
        </w:rPr>
        <w:t>Dr. Susan Holechek</w:t>
      </w:r>
      <w:r>
        <w:rPr>
          <w:rFonts w:ascii="Times New Roman" w:hAnsi="Times New Roman" w:cs="Times New Roman"/>
        </w:rPr>
        <w:t xml:space="preserve">, </w:t>
      </w:r>
      <w:r w:rsidR="00334C26" w:rsidRPr="00334C26">
        <w:rPr>
          <w:rFonts w:ascii="Times New Roman" w:hAnsi="Times New Roman" w:cs="Times New Roman"/>
        </w:rPr>
        <w:t>Arizona State University</w:t>
      </w:r>
    </w:p>
    <w:p w14:paraId="5A87907A" w14:textId="2A180246" w:rsidR="00F31E11" w:rsidRPr="00D75C03" w:rsidRDefault="00F31E11" w:rsidP="00D75C03">
      <w:pPr>
        <w:pStyle w:val="NoSpacing"/>
        <w:rPr>
          <w:rFonts w:ascii="Times New Roman" w:hAnsi="Times New Roman" w:cs="Times New Roman"/>
        </w:rPr>
      </w:pPr>
    </w:p>
    <w:p w14:paraId="6CE3F603" w14:textId="093C36C8" w:rsidR="0062688F" w:rsidRPr="00D75C03" w:rsidRDefault="0062688F" w:rsidP="00D75C03">
      <w:pPr>
        <w:pStyle w:val="NoSpacing"/>
        <w:rPr>
          <w:rFonts w:ascii="Times New Roman" w:hAnsi="Times New Roman" w:cs="Times New Roman"/>
        </w:rPr>
      </w:pPr>
      <w:r w:rsidRPr="00D75C03">
        <w:rPr>
          <w:rFonts w:ascii="Times New Roman" w:hAnsi="Times New Roman" w:cs="Times New Roman"/>
        </w:rPr>
        <w:t xml:space="preserve">Type 2 Diabetes Mellitus (T2DM) is a metabolic disorder influenced by genetic, lifestyle and environmental factors and their complex interactions. T2DM disproportionately affects individuals with racially and/or ethnically diverse backgrounds that reside in the U.S. and is a major contributor to cardiovascular disease (CVD) and kidney disease (KD). By developing a Susceptible Exposed Infectious and Recovered (SEIR) based mathematical model, utilizing k-means clustering, and analyzing genomic data from the </w:t>
      </w:r>
      <w:r w:rsidRPr="00D75C03">
        <w:rPr>
          <w:rFonts w:ascii="Times New Roman" w:hAnsi="Times New Roman" w:cs="Times New Roman"/>
          <w:i/>
          <w:iCs/>
        </w:rPr>
        <w:t>NIH</w:t>
      </w:r>
      <w:r w:rsidRPr="00D75C03">
        <w:rPr>
          <w:rFonts w:ascii="Times New Roman" w:hAnsi="Times New Roman" w:cs="Times New Roman"/>
        </w:rPr>
        <w:t xml:space="preserve"> </w:t>
      </w:r>
      <w:r w:rsidRPr="00D75C03">
        <w:rPr>
          <w:rFonts w:ascii="Times New Roman" w:hAnsi="Times New Roman" w:cs="Times New Roman"/>
          <w:i/>
          <w:iCs/>
        </w:rPr>
        <w:t>All of Us</w:t>
      </w:r>
      <w:r w:rsidRPr="00D75C03">
        <w:rPr>
          <w:rFonts w:ascii="Times New Roman" w:hAnsi="Times New Roman" w:cs="Times New Roman"/>
        </w:rPr>
        <w:t xml:space="preserve"> database, racial/ethnic differences in genetic susceptibility and complication patterns </w:t>
      </w:r>
      <w:proofErr w:type="gramStart"/>
      <w:r w:rsidRPr="00D75C03">
        <w:rPr>
          <w:rFonts w:ascii="Times New Roman" w:hAnsi="Times New Roman" w:cs="Times New Roman"/>
        </w:rPr>
        <w:t>were identified</w:t>
      </w:r>
      <w:proofErr w:type="gramEnd"/>
      <w:r w:rsidRPr="00D75C03">
        <w:rPr>
          <w:rFonts w:ascii="Times New Roman" w:hAnsi="Times New Roman" w:cs="Times New Roman"/>
        </w:rPr>
        <w:t xml:space="preserve"> along with four distinct T2DM clusters. Calculating the allele and genotype frequencies of eleven Single Nucleotide Polymorphisms (SNP) revealed differences in T2DM subtype risk among races/ethnicities. The results of these analyses will </w:t>
      </w:r>
      <w:proofErr w:type="gramStart"/>
      <w:r w:rsidRPr="00D75C03">
        <w:rPr>
          <w:rFonts w:ascii="Times New Roman" w:hAnsi="Times New Roman" w:cs="Times New Roman"/>
        </w:rPr>
        <w:t>be communicated</w:t>
      </w:r>
      <w:proofErr w:type="gramEnd"/>
      <w:r w:rsidRPr="00D75C03">
        <w:rPr>
          <w:rFonts w:ascii="Times New Roman" w:hAnsi="Times New Roman" w:cs="Times New Roman"/>
        </w:rPr>
        <w:t xml:space="preserve"> in </w:t>
      </w:r>
      <w:proofErr w:type="gramStart"/>
      <w:r w:rsidRPr="00D75C03">
        <w:rPr>
          <w:rFonts w:ascii="Times New Roman" w:hAnsi="Times New Roman" w:cs="Times New Roman"/>
        </w:rPr>
        <w:t>several</w:t>
      </w:r>
      <w:proofErr w:type="gramEnd"/>
      <w:r w:rsidRPr="00D75C03">
        <w:rPr>
          <w:rFonts w:ascii="Times New Roman" w:hAnsi="Times New Roman" w:cs="Times New Roman"/>
        </w:rPr>
        <w:t xml:space="preserve"> charts in the presentation.</w:t>
      </w:r>
    </w:p>
    <w:p w14:paraId="7D372D52" w14:textId="77777777" w:rsidR="0062688F" w:rsidRDefault="0062688F" w:rsidP="00D75C03">
      <w:pPr>
        <w:pStyle w:val="NoSpacing"/>
        <w:rPr>
          <w:rFonts w:ascii="Times New Roman" w:hAnsi="Times New Roman" w:cs="Times New Roman"/>
        </w:rPr>
      </w:pPr>
    </w:p>
    <w:p w14:paraId="50640326" w14:textId="77777777" w:rsidR="00CF7220" w:rsidRDefault="00CF7220" w:rsidP="00D75C03">
      <w:pPr>
        <w:pStyle w:val="NoSpacing"/>
        <w:rPr>
          <w:rFonts w:ascii="Times New Roman" w:hAnsi="Times New Roman" w:cs="Times New Roman"/>
        </w:rPr>
      </w:pPr>
    </w:p>
    <w:p w14:paraId="00C4B179" w14:textId="34C038ED" w:rsidR="0027140D" w:rsidRPr="00175D77" w:rsidRDefault="00175D77" w:rsidP="00D75C03">
      <w:pPr>
        <w:pStyle w:val="NoSpacing"/>
        <w:rPr>
          <w:rFonts w:ascii="Times New Roman" w:hAnsi="Times New Roman" w:cs="Times New Roman"/>
          <w:b/>
          <w:bCs/>
        </w:rPr>
      </w:pPr>
      <w:r w:rsidRPr="00175D77">
        <w:rPr>
          <w:rFonts w:ascii="Times New Roman" w:hAnsi="Times New Roman" w:cs="Times New Roman"/>
          <w:b/>
          <w:bCs/>
        </w:rPr>
        <w:t>“</w:t>
      </w:r>
      <w:r w:rsidR="00E30C59" w:rsidRPr="00E30C59">
        <w:rPr>
          <w:rFonts w:ascii="Times New Roman" w:hAnsi="Times New Roman" w:cs="Times New Roman"/>
          <w:b/>
          <w:bCs/>
        </w:rPr>
        <w:t>An Alternative Proof of the Newton-Girard Formula for Non-Commutative Symmetric Polynomials</w:t>
      </w:r>
      <w:r w:rsidRPr="00175D77">
        <w:rPr>
          <w:rFonts w:ascii="Times New Roman" w:hAnsi="Times New Roman" w:cs="Times New Roman"/>
          <w:b/>
          <w:bCs/>
        </w:rPr>
        <w:t>”</w:t>
      </w:r>
    </w:p>
    <w:p w14:paraId="63075A00" w14:textId="1D86A154" w:rsidR="00175D77" w:rsidRDefault="001144D9" w:rsidP="00D75C03">
      <w:pPr>
        <w:pStyle w:val="NoSpacing"/>
        <w:rPr>
          <w:rFonts w:ascii="Times New Roman" w:hAnsi="Times New Roman" w:cs="Times New Roman"/>
        </w:rPr>
      </w:pPr>
      <w:r w:rsidRPr="001144D9">
        <w:rPr>
          <w:rFonts w:ascii="Times New Roman" w:hAnsi="Times New Roman" w:cs="Times New Roman"/>
        </w:rPr>
        <w:t>Tim Fay</w:t>
      </w:r>
      <w:r>
        <w:rPr>
          <w:rFonts w:ascii="Times New Roman" w:hAnsi="Times New Roman" w:cs="Times New Roman"/>
        </w:rPr>
        <w:t>, William Jewell College</w:t>
      </w:r>
    </w:p>
    <w:p w14:paraId="45E3F43D" w14:textId="1F478512" w:rsidR="001144D9" w:rsidRDefault="001144D9" w:rsidP="00D75C03">
      <w:pPr>
        <w:pStyle w:val="NoSpacing"/>
        <w:rPr>
          <w:rFonts w:ascii="Times New Roman" w:hAnsi="Times New Roman" w:cs="Times New Roman"/>
        </w:rPr>
      </w:pPr>
      <w:r>
        <w:rPr>
          <w:rFonts w:ascii="Times New Roman" w:hAnsi="Times New Roman" w:cs="Times New Roman"/>
        </w:rPr>
        <w:t xml:space="preserve">Faculty Advisor: </w:t>
      </w:r>
      <w:r w:rsidR="00CF7220">
        <w:rPr>
          <w:rFonts w:ascii="Times New Roman" w:hAnsi="Times New Roman" w:cs="Times New Roman"/>
        </w:rPr>
        <w:t xml:space="preserve">Dr. </w:t>
      </w:r>
      <w:r w:rsidR="00554F20" w:rsidRPr="00554F20">
        <w:rPr>
          <w:rFonts w:ascii="Times New Roman" w:hAnsi="Times New Roman" w:cs="Times New Roman"/>
        </w:rPr>
        <w:t>Samuel Chamberlin</w:t>
      </w:r>
      <w:r w:rsidR="00CF7220">
        <w:rPr>
          <w:rFonts w:ascii="Times New Roman" w:hAnsi="Times New Roman" w:cs="Times New Roman"/>
        </w:rPr>
        <w:t xml:space="preserve">, </w:t>
      </w:r>
      <w:r w:rsidR="00554F20" w:rsidRPr="00554F20">
        <w:rPr>
          <w:rFonts w:ascii="Times New Roman" w:hAnsi="Times New Roman" w:cs="Times New Roman"/>
        </w:rPr>
        <w:t>Park University</w:t>
      </w:r>
    </w:p>
    <w:p w14:paraId="6B22913F" w14:textId="77777777" w:rsidR="00175D77" w:rsidRDefault="00175D77" w:rsidP="00D75C03">
      <w:pPr>
        <w:pStyle w:val="NoSpacing"/>
        <w:rPr>
          <w:rFonts w:ascii="Times New Roman" w:hAnsi="Times New Roman" w:cs="Times New Roman"/>
        </w:rPr>
      </w:pPr>
    </w:p>
    <w:p w14:paraId="26FB5F26" w14:textId="16D231B2" w:rsidR="0027140D" w:rsidRPr="0027140D" w:rsidRDefault="0027140D" w:rsidP="0027140D">
      <w:pPr>
        <w:pStyle w:val="NoSpacing"/>
        <w:rPr>
          <w:rFonts w:ascii="Times New Roman" w:hAnsi="Times New Roman" w:cs="Times New Roman"/>
        </w:rPr>
      </w:pPr>
      <w:r w:rsidRPr="0027140D">
        <w:rPr>
          <w:rFonts w:ascii="Times New Roman" w:hAnsi="Times New Roman" w:cs="Times New Roman"/>
        </w:rPr>
        <w:t xml:space="preserve">The purpose of this project was to provide </w:t>
      </w:r>
      <w:proofErr w:type="gramStart"/>
      <w:r w:rsidRPr="0027140D">
        <w:rPr>
          <w:rFonts w:ascii="Times New Roman" w:hAnsi="Times New Roman" w:cs="Times New Roman"/>
        </w:rPr>
        <w:t>an alternat</w:t>
      </w:r>
      <w:r>
        <w:rPr>
          <w:rFonts w:ascii="Times New Roman" w:hAnsi="Times New Roman" w:cs="Times New Roman"/>
        </w:rPr>
        <w:t>ive</w:t>
      </w:r>
      <w:proofErr w:type="gramEnd"/>
      <w:r w:rsidRPr="0027140D">
        <w:rPr>
          <w:rFonts w:ascii="Times New Roman" w:hAnsi="Times New Roman" w:cs="Times New Roman"/>
        </w:rPr>
        <w:t xml:space="preserve"> proof for a non-commutative version of the Newton-Girard formula proven by Boumova, Drensky, Dzhendrekov, and </w:t>
      </w:r>
      <w:proofErr w:type="spellStart"/>
      <w:r w:rsidRPr="0027140D">
        <w:rPr>
          <w:rFonts w:ascii="Times New Roman" w:hAnsi="Times New Roman" w:cs="Times New Roman"/>
        </w:rPr>
        <w:t>Kassabov</w:t>
      </w:r>
      <w:proofErr w:type="spellEnd"/>
      <w:r w:rsidRPr="0027140D">
        <w:rPr>
          <w:rFonts w:ascii="Times New Roman" w:hAnsi="Times New Roman" w:cs="Times New Roman"/>
        </w:rPr>
        <w:t xml:space="preserve"> in 2022. The original Newton-Girard formulas are well-known in the field of algebra and describe the relationship between elementary symmetric polynomials and power sums. The proof technique we used took inspiration from a technique Mead used to prove the Newton-Girard formula in the commutative setting in 1992. </w:t>
      </w:r>
    </w:p>
    <w:p w14:paraId="691C0D38" w14:textId="77777777" w:rsidR="0027140D" w:rsidRDefault="0027140D" w:rsidP="00D75C03">
      <w:pPr>
        <w:pStyle w:val="NoSpacing"/>
        <w:rPr>
          <w:rFonts w:ascii="Times New Roman" w:hAnsi="Times New Roman" w:cs="Times New Roman"/>
        </w:rPr>
      </w:pPr>
    </w:p>
    <w:p w14:paraId="75B1C8D6" w14:textId="77777777" w:rsidR="00636F22" w:rsidRDefault="00636F22" w:rsidP="00D75C03">
      <w:pPr>
        <w:pStyle w:val="NoSpacing"/>
        <w:rPr>
          <w:rFonts w:ascii="Times New Roman" w:hAnsi="Times New Roman" w:cs="Times New Roman"/>
        </w:rPr>
      </w:pPr>
    </w:p>
    <w:p w14:paraId="21ED3D22" w14:textId="278DB9A1" w:rsidR="00C2545E" w:rsidRPr="00C2545E" w:rsidRDefault="00C2545E" w:rsidP="00C2545E">
      <w:pPr>
        <w:pStyle w:val="NoSpacing"/>
        <w:rPr>
          <w:rFonts w:ascii="Times New Roman" w:hAnsi="Times New Roman" w:cs="Times New Roman"/>
          <w:b/>
          <w:bCs/>
        </w:rPr>
      </w:pPr>
      <w:r w:rsidRPr="00C2545E">
        <w:rPr>
          <w:rFonts w:ascii="Times New Roman" w:hAnsi="Times New Roman" w:cs="Times New Roman"/>
          <w:b/>
          <w:bCs/>
        </w:rPr>
        <w:t xml:space="preserve">“Fostering Mathematical Creativity in Teachers: An Examination of Problem Posing and its Impact on Fluency, Flexibility, and </w:t>
      </w:r>
      <w:proofErr w:type="gramStart"/>
      <w:r w:rsidRPr="00C2545E">
        <w:rPr>
          <w:rFonts w:ascii="Times New Roman" w:hAnsi="Times New Roman" w:cs="Times New Roman"/>
          <w:b/>
          <w:bCs/>
        </w:rPr>
        <w:t>Originality</w:t>
      </w:r>
      <w:proofErr w:type="gramEnd"/>
      <w:r w:rsidRPr="00C2545E">
        <w:rPr>
          <w:rFonts w:ascii="Times New Roman" w:hAnsi="Times New Roman" w:cs="Times New Roman"/>
          <w:b/>
          <w:bCs/>
        </w:rPr>
        <w:t>”</w:t>
      </w:r>
    </w:p>
    <w:p w14:paraId="254EF368" w14:textId="77777777" w:rsidR="00C2545E" w:rsidRPr="00C2545E" w:rsidRDefault="00C2545E" w:rsidP="00C2545E">
      <w:pPr>
        <w:pStyle w:val="NoSpacing"/>
        <w:rPr>
          <w:rFonts w:ascii="Times New Roman" w:hAnsi="Times New Roman" w:cs="Times New Roman"/>
        </w:rPr>
      </w:pPr>
      <w:r w:rsidRPr="00C2545E">
        <w:rPr>
          <w:rFonts w:ascii="Times New Roman" w:hAnsi="Times New Roman" w:cs="Times New Roman"/>
        </w:rPr>
        <w:t>Jewel Madison Fetterly, University of Central Arkansas</w:t>
      </w:r>
    </w:p>
    <w:p w14:paraId="60DC9D25" w14:textId="26639608" w:rsidR="00C2545E" w:rsidRPr="00C2545E" w:rsidRDefault="00C2545E" w:rsidP="00C2545E">
      <w:pPr>
        <w:pStyle w:val="NoSpacing"/>
        <w:rPr>
          <w:rFonts w:ascii="Times New Roman" w:hAnsi="Times New Roman" w:cs="Times New Roman"/>
        </w:rPr>
      </w:pPr>
      <w:r w:rsidRPr="00C2545E">
        <w:rPr>
          <w:rFonts w:ascii="Times New Roman" w:hAnsi="Times New Roman" w:cs="Times New Roman"/>
        </w:rPr>
        <w:t>Faculty Advisor</w:t>
      </w:r>
      <w:r>
        <w:rPr>
          <w:rFonts w:ascii="Times New Roman" w:hAnsi="Times New Roman" w:cs="Times New Roman"/>
        </w:rPr>
        <w:t>:</w:t>
      </w:r>
      <w:r w:rsidRPr="00C2545E">
        <w:rPr>
          <w:rFonts w:ascii="Times New Roman" w:hAnsi="Times New Roman" w:cs="Times New Roman"/>
        </w:rPr>
        <w:t xml:space="preserve"> Dr. James Fetterly, University of Central Arkansas</w:t>
      </w:r>
    </w:p>
    <w:p w14:paraId="0A856F68" w14:textId="77777777" w:rsidR="00C2545E" w:rsidRPr="00C2545E" w:rsidRDefault="00C2545E" w:rsidP="00C2545E">
      <w:pPr>
        <w:pStyle w:val="NoSpacing"/>
        <w:rPr>
          <w:rFonts w:ascii="Times New Roman" w:hAnsi="Times New Roman" w:cs="Times New Roman"/>
        </w:rPr>
      </w:pPr>
    </w:p>
    <w:p w14:paraId="3C0FAFE4" w14:textId="4164F311" w:rsidR="00C2545E" w:rsidRPr="00C2545E" w:rsidRDefault="00C2545E" w:rsidP="00C2545E">
      <w:pPr>
        <w:pStyle w:val="NoSpacing"/>
        <w:rPr>
          <w:rFonts w:ascii="Times New Roman" w:hAnsi="Times New Roman" w:cs="Times New Roman"/>
        </w:rPr>
      </w:pPr>
      <w:r w:rsidRPr="00C2545E">
        <w:rPr>
          <w:rFonts w:ascii="Times New Roman" w:hAnsi="Times New Roman" w:cs="Times New Roman"/>
        </w:rPr>
        <w:t xml:space="preserve">Creativity is fundamental to mathematics, and a teacher's creativity is vital for fostering it in students. This undergraduate research explores whether creativity can </w:t>
      </w:r>
      <w:proofErr w:type="gramStart"/>
      <w:r w:rsidRPr="00C2545E">
        <w:rPr>
          <w:rFonts w:ascii="Times New Roman" w:hAnsi="Times New Roman" w:cs="Times New Roman"/>
        </w:rPr>
        <w:t>be fostered</w:t>
      </w:r>
      <w:proofErr w:type="gramEnd"/>
      <w:r w:rsidRPr="00C2545E">
        <w:rPr>
          <w:rFonts w:ascii="Times New Roman" w:hAnsi="Times New Roman" w:cs="Times New Roman"/>
        </w:rPr>
        <w:t xml:space="preserve"> in pre-service and in-service teachers to </w:t>
      </w:r>
      <w:proofErr w:type="gramStart"/>
      <w:r w:rsidRPr="00C2545E">
        <w:rPr>
          <w:rFonts w:ascii="Times New Roman" w:hAnsi="Times New Roman" w:cs="Times New Roman"/>
        </w:rPr>
        <w:t>ultimately influence</w:t>
      </w:r>
      <w:proofErr w:type="gramEnd"/>
      <w:r w:rsidRPr="00C2545E">
        <w:rPr>
          <w:rFonts w:ascii="Times New Roman" w:hAnsi="Times New Roman" w:cs="Times New Roman"/>
        </w:rPr>
        <w:t xml:space="preserve"> their lessons and students. We first define creativity, particularly in a mathematical context, emphasizing novelty and usefulness relative to the individual. The study uses a pre-post-test design with problem-posing assignments, specifically the "What-If-Not" technique, as the primary intervention. Teacher creativity </w:t>
      </w:r>
      <w:proofErr w:type="gramStart"/>
      <w:r w:rsidRPr="00C2545E">
        <w:rPr>
          <w:rFonts w:ascii="Times New Roman" w:hAnsi="Times New Roman" w:cs="Times New Roman"/>
        </w:rPr>
        <w:t>is measured</w:t>
      </w:r>
      <w:proofErr w:type="gramEnd"/>
      <w:r w:rsidRPr="00C2545E">
        <w:rPr>
          <w:rFonts w:ascii="Times New Roman" w:hAnsi="Times New Roman" w:cs="Times New Roman"/>
        </w:rPr>
        <w:t xml:space="preserve"> using Bulka’s Creative Mathematical Ability Test (CMAT), focusing on changes in fluency, flexibility, and originality. The goal is to provide insight into effective strategies for cultivating teacher creativity.</w:t>
      </w:r>
    </w:p>
    <w:p w14:paraId="3D69B45D" w14:textId="77777777" w:rsidR="00C2545E" w:rsidRDefault="00C2545E" w:rsidP="00D75C03">
      <w:pPr>
        <w:pStyle w:val="NoSpacing"/>
        <w:rPr>
          <w:rFonts w:ascii="Times New Roman" w:hAnsi="Times New Roman" w:cs="Times New Roman"/>
        </w:rPr>
      </w:pPr>
    </w:p>
    <w:p w14:paraId="358BED5C" w14:textId="77777777" w:rsidR="00F05E6E" w:rsidRDefault="00F05E6E" w:rsidP="00D75C03">
      <w:pPr>
        <w:pStyle w:val="NoSpacing"/>
        <w:rPr>
          <w:rFonts w:ascii="Times New Roman" w:hAnsi="Times New Roman" w:cs="Times New Roman"/>
        </w:rPr>
      </w:pPr>
    </w:p>
    <w:p w14:paraId="42D97125" w14:textId="77777777" w:rsidR="00784C18" w:rsidRDefault="00784C18" w:rsidP="00D75C03">
      <w:pPr>
        <w:pStyle w:val="NoSpacing"/>
        <w:rPr>
          <w:rFonts w:ascii="Times New Roman" w:hAnsi="Times New Roman" w:cs="Times New Roman"/>
        </w:rPr>
      </w:pPr>
    </w:p>
    <w:p w14:paraId="00FEF96B" w14:textId="77777777" w:rsidR="00784C18" w:rsidRDefault="00784C18" w:rsidP="00D75C03">
      <w:pPr>
        <w:pStyle w:val="NoSpacing"/>
        <w:rPr>
          <w:rFonts w:ascii="Times New Roman" w:hAnsi="Times New Roman" w:cs="Times New Roman"/>
        </w:rPr>
      </w:pPr>
    </w:p>
    <w:p w14:paraId="039BCA7A" w14:textId="77777777" w:rsidR="00784C18" w:rsidRDefault="00784C18" w:rsidP="00D75C03">
      <w:pPr>
        <w:pStyle w:val="NoSpacing"/>
        <w:rPr>
          <w:rFonts w:ascii="Times New Roman" w:hAnsi="Times New Roman" w:cs="Times New Roman"/>
        </w:rPr>
      </w:pPr>
    </w:p>
    <w:p w14:paraId="75E4B7C3" w14:textId="3F5D3427" w:rsidR="00732B06" w:rsidRDefault="00732B06" w:rsidP="00732B06">
      <w:pPr>
        <w:pStyle w:val="NoSpacing"/>
        <w:rPr>
          <w:rFonts w:ascii="Times New Roman" w:hAnsi="Times New Roman" w:cs="Times New Roman"/>
          <w:b/>
          <w:bCs/>
        </w:rPr>
      </w:pPr>
      <w:r>
        <w:rPr>
          <w:rFonts w:ascii="Times New Roman" w:hAnsi="Times New Roman" w:cs="Times New Roman"/>
          <w:b/>
          <w:bCs/>
        </w:rPr>
        <w:lastRenderedPageBreak/>
        <w:t>“</w:t>
      </w:r>
      <w:r w:rsidRPr="00732B06">
        <w:rPr>
          <w:rFonts w:ascii="Times New Roman" w:hAnsi="Times New Roman" w:cs="Times New Roman"/>
          <w:b/>
          <w:bCs/>
        </w:rPr>
        <w:t>Mastermind</w:t>
      </w:r>
      <w:r>
        <w:rPr>
          <w:rFonts w:ascii="Times New Roman" w:hAnsi="Times New Roman" w:cs="Times New Roman"/>
          <w:b/>
          <w:bCs/>
        </w:rPr>
        <w:t>”</w:t>
      </w:r>
    </w:p>
    <w:p w14:paraId="7BA93058" w14:textId="2D73020C" w:rsidR="00732B06" w:rsidRDefault="00732B06" w:rsidP="00732B06">
      <w:pPr>
        <w:pStyle w:val="NoSpacing"/>
        <w:rPr>
          <w:rFonts w:ascii="Times New Roman" w:hAnsi="Times New Roman" w:cs="Times New Roman"/>
        </w:rPr>
      </w:pPr>
      <w:r w:rsidRPr="00732B06">
        <w:rPr>
          <w:rFonts w:ascii="Times New Roman" w:hAnsi="Times New Roman" w:cs="Times New Roman"/>
        </w:rPr>
        <w:t>Erin Hancock</w:t>
      </w:r>
      <w:r>
        <w:rPr>
          <w:rFonts w:ascii="Times New Roman" w:hAnsi="Times New Roman" w:cs="Times New Roman"/>
        </w:rPr>
        <w:t>, Evangel University</w:t>
      </w:r>
    </w:p>
    <w:p w14:paraId="27C9A0A0" w14:textId="70C29B07" w:rsidR="00732B06" w:rsidRPr="00732B06" w:rsidRDefault="00732B06" w:rsidP="00732B06">
      <w:pPr>
        <w:pStyle w:val="NoSpacing"/>
        <w:rPr>
          <w:rFonts w:ascii="Times New Roman" w:hAnsi="Times New Roman" w:cs="Times New Roman"/>
        </w:rPr>
      </w:pPr>
      <w:r>
        <w:rPr>
          <w:rFonts w:ascii="Times New Roman" w:hAnsi="Times New Roman" w:cs="Times New Roman"/>
        </w:rPr>
        <w:t xml:space="preserve">Faculty </w:t>
      </w:r>
      <w:r w:rsidRPr="00732B06">
        <w:rPr>
          <w:rFonts w:ascii="Times New Roman" w:hAnsi="Times New Roman" w:cs="Times New Roman"/>
        </w:rPr>
        <w:t xml:space="preserve">Advisor: </w:t>
      </w:r>
      <w:r>
        <w:rPr>
          <w:rFonts w:ascii="Times New Roman" w:hAnsi="Times New Roman" w:cs="Times New Roman"/>
        </w:rPr>
        <w:t xml:space="preserve">Dr. </w:t>
      </w:r>
      <w:r w:rsidRPr="00732B06">
        <w:rPr>
          <w:rFonts w:ascii="Times New Roman" w:hAnsi="Times New Roman" w:cs="Times New Roman"/>
        </w:rPr>
        <w:t>Jeremy Osborne</w:t>
      </w:r>
      <w:r>
        <w:rPr>
          <w:rFonts w:ascii="Times New Roman" w:hAnsi="Times New Roman" w:cs="Times New Roman"/>
        </w:rPr>
        <w:t>, Evangel University</w:t>
      </w:r>
    </w:p>
    <w:p w14:paraId="6CBD6623" w14:textId="77777777" w:rsidR="00732B06" w:rsidRDefault="00732B06" w:rsidP="00732B06">
      <w:pPr>
        <w:pStyle w:val="NoSpacing"/>
        <w:rPr>
          <w:rFonts w:ascii="Times New Roman" w:hAnsi="Times New Roman" w:cs="Times New Roman"/>
          <w:b/>
          <w:bCs/>
        </w:rPr>
      </w:pPr>
    </w:p>
    <w:p w14:paraId="28C07402" w14:textId="366F73E2" w:rsidR="00732B06" w:rsidRPr="00732B06" w:rsidRDefault="00732B06" w:rsidP="00732B06">
      <w:pPr>
        <w:pStyle w:val="NoSpacing"/>
        <w:rPr>
          <w:rFonts w:ascii="Times New Roman" w:hAnsi="Times New Roman" w:cs="Times New Roman"/>
        </w:rPr>
      </w:pPr>
      <w:r w:rsidRPr="00732B06">
        <w:rPr>
          <w:rFonts w:ascii="Times New Roman" w:hAnsi="Times New Roman" w:cs="Times New Roman"/>
        </w:rPr>
        <w:t>We will analyze the board game Mastermind. We will review Knuth's algorithm for winning every game in five moves, and the game theory components that are essential for the algorithm. We will also include the optimal algorithm for a win in the shortest number of moves discovered by Koyama and Lai. </w:t>
      </w:r>
    </w:p>
    <w:p w14:paraId="3517C4F0" w14:textId="77777777" w:rsidR="00732B06" w:rsidRDefault="00732B06" w:rsidP="00D75C03">
      <w:pPr>
        <w:pStyle w:val="NoSpacing"/>
        <w:rPr>
          <w:rFonts w:ascii="Times New Roman" w:hAnsi="Times New Roman" w:cs="Times New Roman"/>
          <w:b/>
          <w:bCs/>
        </w:rPr>
      </w:pPr>
    </w:p>
    <w:p w14:paraId="2EABD791" w14:textId="77777777" w:rsidR="00732B06" w:rsidRDefault="00732B06" w:rsidP="00D75C03">
      <w:pPr>
        <w:pStyle w:val="NoSpacing"/>
        <w:rPr>
          <w:rFonts w:ascii="Times New Roman" w:hAnsi="Times New Roman" w:cs="Times New Roman"/>
          <w:b/>
          <w:bCs/>
        </w:rPr>
      </w:pPr>
    </w:p>
    <w:p w14:paraId="793F5FD3" w14:textId="6BEAEDA6" w:rsidR="00C2545E" w:rsidRPr="000F702A" w:rsidRDefault="000F702A" w:rsidP="00D75C03">
      <w:pPr>
        <w:pStyle w:val="NoSpacing"/>
        <w:rPr>
          <w:rFonts w:ascii="Times New Roman" w:hAnsi="Times New Roman" w:cs="Times New Roman"/>
          <w:b/>
          <w:bCs/>
        </w:rPr>
      </w:pPr>
      <w:r w:rsidRPr="000F702A">
        <w:rPr>
          <w:rFonts w:ascii="Times New Roman" w:hAnsi="Times New Roman" w:cs="Times New Roman"/>
          <w:b/>
          <w:bCs/>
        </w:rPr>
        <w:t>“</w:t>
      </w:r>
      <w:r w:rsidR="00C722EC" w:rsidRPr="00C722EC">
        <w:rPr>
          <w:rFonts w:ascii="Times New Roman" w:hAnsi="Times New Roman" w:cs="Times New Roman"/>
          <w:b/>
          <w:bCs/>
        </w:rPr>
        <w:t>Alternating Sequences of Sum and Difference Dominated Sets</w:t>
      </w:r>
      <w:r w:rsidRPr="000F702A">
        <w:rPr>
          <w:rFonts w:ascii="Times New Roman" w:hAnsi="Times New Roman" w:cs="Times New Roman"/>
          <w:b/>
          <w:bCs/>
        </w:rPr>
        <w:t>”</w:t>
      </w:r>
    </w:p>
    <w:p w14:paraId="743A0CC8" w14:textId="6242AF19" w:rsidR="002B3C2A" w:rsidRDefault="00B76BEA" w:rsidP="00D75C03">
      <w:pPr>
        <w:pStyle w:val="NoSpacing"/>
        <w:rPr>
          <w:rFonts w:ascii="Times New Roman" w:hAnsi="Times New Roman" w:cs="Times New Roman"/>
        </w:rPr>
      </w:pPr>
      <w:r w:rsidRPr="00B76BEA">
        <w:rPr>
          <w:rFonts w:ascii="Times New Roman" w:hAnsi="Times New Roman" w:cs="Times New Roman"/>
        </w:rPr>
        <w:t>Yorick Herrmann, University of California, Irvine</w:t>
      </w:r>
      <w:r>
        <w:rPr>
          <w:rFonts w:ascii="Times New Roman" w:hAnsi="Times New Roman" w:cs="Times New Roman"/>
        </w:rPr>
        <w:t xml:space="preserve">, </w:t>
      </w:r>
      <w:r w:rsidRPr="00B76BEA">
        <w:rPr>
          <w:rFonts w:ascii="Times New Roman" w:hAnsi="Times New Roman" w:cs="Times New Roman"/>
        </w:rPr>
        <w:t>Merlin Phillips, University of Minnesota</w:t>
      </w:r>
      <w:r>
        <w:rPr>
          <w:rFonts w:ascii="Times New Roman" w:hAnsi="Times New Roman" w:cs="Times New Roman"/>
        </w:rPr>
        <w:t xml:space="preserve">, </w:t>
      </w:r>
      <w:r w:rsidRPr="00B76BEA">
        <w:rPr>
          <w:rFonts w:ascii="Times New Roman" w:hAnsi="Times New Roman" w:cs="Times New Roman"/>
        </w:rPr>
        <w:br/>
      </w:r>
      <w:r w:rsidR="005E26EA">
        <w:rPr>
          <w:rFonts w:ascii="Times New Roman" w:hAnsi="Times New Roman" w:cs="Times New Roman"/>
        </w:rPr>
        <w:t xml:space="preserve">and </w:t>
      </w:r>
      <w:r w:rsidRPr="00B76BEA">
        <w:rPr>
          <w:rFonts w:ascii="Times New Roman" w:hAnsi="Times New Roman" w:cs="Times New Roman"/>
        </w:rPr>
        <w:t>Connor Hill, Shenandoah University</w:t>
      </w:r>
    </w:p>
    <w:p w14:paraId="3EEB6F27" w14:textId="04623C08" w:rsidR="00B76BEA" w:rsidRDefault="002B3C2A" w:rsidP="00D75C03">
      <w:pPr>
        <w:pStyle w:val="NoSpacing"/>
        <w:rPr>
          <w:rFonts w:ascii="Times New Roman" w:hAnsi="Times New Roman" w:cs="Times New Roman"/>
        </w:rPr>
      </w:pPr>
      <w:r>
        <w:rPr>
          <w:rFonts w:ascii="Times New Roman" w:hAnsi="Times New Roman" w:cs="Times New Roman"/>
        </w:rPr>
        <w:t xml:space="preserve">Faculty Advisors: </w:t>
      </w:r>
      <w:r w:rsidR="000F702A" w:rsidRPr="000F702A">
        <w:rPr>
          <w:rFonts w:ascii="Times New Roman" w:hAnsi="Times New Roman" w:cs="Times New Roman"/>
        </w:rPr>
        <w:t>Dr. Steven J. Miller, Williams College, and Dr. Steven Senger, Missouri State University</w:t>
      </w:r>
      <w:r w:rsidR="00B76BEA" w:rsidRPr="00B76BEA">
        <w:rPr>
          <w:rFonts w:ascii="Times New Roman" w:hAnsi="Times New Roman" w:cs="Times New Roman"/>
        </w:rPr>
        <w:br/>
      </w:r>
    </w:p>
    <w:p w14:paraId="23FF2B93" w14:textId="77777777" w:rsidR="00626A62" w:rsidRDefault="00357EC5" w:rsidP="00626A62">
      <w:pPr>
        <w:pStyle w:val="NoSpacing"/>
        <w:rPr>
          <w:rFonts w:ascii="Times New Roman" w:hAnsi="Times New Roman" w:cs="Times New Roman"/>
        </w:rPr>
      </w:pPr>
      <w:r w:rsidRPr="00357EC5">
        <w:rPr>
          <w:rFonts w:ascii="Times New Roman" w:hAnsi="Times New Roman" w:cs="Times New Roman"/>
        </w:rPr>
        <w:t xml:space="preserve">A More Sums Than Difference (MSTD) set is a finite set of integers A, where the cardinality of its </w:t>
      </w:r>
      <w:proofErr w:type="spellStart"/>
      <w:r w:rsidRPr="00357EC5">
        <w:rPr>
          <w:rFonts w:ascii="Times New Roman" w:hAnsi="Times New Roman" w:cs="Times New Roman"/>
        </w:rPr>
        <w:t>sumset</w:t>
      </w:r>
      <w:proofErr w:type="spellEnd"/>
      <w:r w:rsidRPr="00357EC5">
        <w:rPr>
          <w:rFonts w:ascii="Times New Roman" w:hAnsi="Times New Roman" w:cs="Times New Roman"/>
        </w:rPr>
        <w:t>, A+A, is greater than the cardinality of its difference set, A-A. We present multiple methods with various constraints for generating infinite sequences of nested sets that alternate between being MSTD and More Difference Than Sums (MDTS).</w:t>
      </w:r>
      <w:r w:rsidRPr="00357EC5">
        <w:rPr>
          <w:rFonts w:ascii="Times New Roman" w:hAnsi="Times New Roman" w:cs="Times New Roman"/>
        </w:rPr>
        <w:br/>
      </w:r>
    </w:p>
    <w:p w14:paraId="444889D4" w14:textId="77777777" w:rsidR="00626A62" w:rsidRPr="00626A62" w:rsidRDefault="00626A62" w:rsidP="00626A62">
      <w:pPr>
        <w:pStyle w:val="NoSpacing"/>
        <w:rPr>
          <w:rFonts w:ascii="Times New Roman" w:hAnsi="Times New Roman" w:cs="Times New Roman"/>
        </w:rPr>
      </w:pPr>
    </w:p>
    <w:p w14:paraId="2DDC70E5" w14:textId="5E9C8D74" w:rsidR="00626A62" w:rsidRPr="00626A62" w:rsidRDefault="00626A62" w:rsidP="00626A62">
      <w:pPr>
        <w:pStyle w:val="NoSpacing"/>
        <w:rPr>
          <w:rFonts w:ascii="Times New Roman" w:hAnsi="Times New Roman" w:cs="Times New Roman"/>
          <w:b/>
          <w:bCs/>
        </w:rPr>
      </w:pPr>
      <w:r w:rsidRPr="008360B9">
        <w:rPr>
          <w:rFonts w:ascii="Times New Roman" w:hAnsi="Times New Roman" w:cs="Times New Roman"/>
          <w:b/>
          <w:bCs/>
        </w:rPr>
        <w:t>“</w:t>
      </w:r>
      <w:r w:rsidRPr="00626A62">
        <w:rPr>
          <w:rFonts w:ascii="Times New Roman" w:hAnsi="Times New Roman" w:cs="Times New Roman"/>
          <w:b/>
          <w:bCs/>
        </w:rPr>
        <w:t>Where Cars Meet Combinatorics: A Presentation on Parking Functions</w:t>
      </w:r>
      <w:r w:rsidRPr="008360B9">
        <w:rPr>
          <w:rFonts w:ascii="Times New Roman" w:hAnsi="Times New Roman" w:cs="Times New Roman"/>
          <w:b/>
          <w:bCs/>
        </w:rPr>
        <w:t>”</w:t>
      </w:r>
    </w:p>
    <w:p w14:paraId="25F3F2C6" w14:textId="51583DFE" w:rsidR="00626A62" w:rsidRPr="00626A62" w:rsidRDefault="00626A62" w:rsidP="00626A62">
      <w:pPr>
        <w:pStyle w:val="NoSpacing"/>
        <w:rPr>
          <w:rFonts w:ascii="Times New Roman" w:hAnsi="Times New Roman" w:cs="Times New Roman"/>
        </w:rPr>
      </w:pPr>
      <w:r w:rsidRPr="00626A62">
        <w:rPr>
          <w:rFonts w:ascii="Times New Roman" w:hAnsi="Times New Roman" w:cs="Times New Roman"/>
        </w:rPr>
        <w:t>Isaiah Holgerson</w:t>
      </w:r>
      <w:r>
        <w:rPr>
          <w:rFonts w:ascii="Times New Roman" w:hAnsi="Times New Roman" w:cs="Times New Roman"/>
        </w:rPr>
        <w:t>, Evangel University</w:t>
      </w:r>
    </w:p>
    <w:p w14:paraId="1AB55DF0" w14:textId="13BF6C1E" w:rsidR="00626A62" w:rsidRPr="00626A62" w:rsidRDefault="00626A62" w:rsidP="00626A62">
      <w:pPr>
        <w:pStyle w:val="NoSpacing"/>
        <w:rPr>
          <w:rFonts w:ascii="Times New Roman" w:hAnsi="Times New Roman" w:cs="Times New Roman"/>
        </w:rPr>
      </w:pPr>
      <w:r>
        <w:rPr>
          <w:rFonts w:ascii="Times New Roman" w:hAnsi="Times New Roman" w:cs="Times New Roman"/>
        </w:rPr>
        <w:t xml:space="preserve">Faculty </w:t>
      </w:r>
      <w:r w:rsidRPr="00626A62">
        <w:rPr>
          <w:rFonts w:ascii="Times New Roman" w:hAnsi="Times New Roman" w:cs="Times New Roman"/>
        </w:rPr>
        <w:t xml:space="preserve">Advisor: </w:t>
      </w:r>
      <w:r>
        <w:rPr>
          <w:rFonts w:ascii="Times New Roman" w:hAnsi="Times New Roman" w:cs="Times New Roman"/>
        </w:rPr>
        <w:t xml:space="preserve">Dr. </w:t>
      </w:r>
      <w:r w:rsidRPr="00626A62">
        <w:rPr>
          <w:rFonts w:ascii="Times New Roman" w:hAnsi="Times New Roman" w:cs="Times New Roman"/>
        </w:rPr>
        <w:t>Jeremy Osborne</w:t>
      </w:r>
      <w:r>
        <w:rPr>
          <w:rFonts w:ascii="Times New Roman" w:hAnsi="Times New Roman" w:cs="Times New Roman"/>
        </w:rPr>
        <w:t>, Evangel University</w:t>
      </w:r>
    </w:p>
    <w:p w14:paraId="6AA14482" w14:textId="77777777" w:rsidR="00626A62" w:rsidRDefault="00626A62" w:rsidP="00626A62">
      <w:pPr>
        <w:pStyle w:val="NoSpacing"/>
        <w:rPr>
          <w:rFonts w:ascii="Times New Roman" w:hAnsi="Times New Roman" w:cs="Times New Roman"/>
        </w:rPr>
      </w:pPr>
    </w:p>
    <w:p w14:paraId="38DDCA3C" w14:textId="0FF704FA" w:rsidR="00626A62" w:rsidRPr="00626A62" w:rsidRDefault="00626A62" w:rsidP="00626A62">
      <w:pPr>
        <w:pStyle w:val="NoSpacing"/>
        <w:rPr>
          <w:rFonts w:ascii="Times New Roman" w:hAnsi="Times New Roman" w:cs="Times New Roman"/>
        </w:rPr>
      </w:pPr>
      <w:r w:rsidRPr="00626A62">
        <w:rPr>
          <w:rFonts w:ascii="Times New Roman" w:hAnsi="Times New Roman" w:cs="Times New Roman"/>
        </w:rPr>
        <w:t xml:space="preserve">Have you ever parked a car, and you know exactly what spot you would like to park in? Parking functions utilize vectors of n cars’ preferences to determine if all cars would be able to park on a one-way, one-sided street with a dead end. Through combinatorics, modular arithmetic, and proof techniques, we can show that the number of preference vectors for a given number of cars, </w:t>
      </w:r>
      <w:r w:rsidRPr="00626A62">
        <w:rPr>
          <w:rFonts w:ascii="Times New Roman" w:hAnsi="Times New Roman" w:cs="Times New Roman"/>
          <w:i/>
          <w:iCs/>
        </w:rPr>
        <w:t>n</w:t>
      </w:r>
      <w:r w:rsidRPr="00626A62">
        <w:rPr>
          <w:rFonts w:ascii="Times New Roman" w:hAnsi="Times New Roman" w:cs="Times New Roman"/>
        </w:rPr>
        <w:t xml:space="preserve">, is equal to </w:t>
      </w:r>
      <w:r w:rsidR="00105B0D" w:rsidRPr="00105B0D">
        <w:rPr>
          <w:position w:val="-6"/>
        </w:rPr>
        <w:object w:dxaOrig="300" w:dyaOrig="360" w14:anchorId="41982766">
          <v:shape id="_x0000_i1081" type="#_x0000_t75" style="width:15pt;height:18pt" o:ole="" fillcolor="window">
            <v:imagedata r:id="rId34" o:title=""/>
          </v:shape>
          <o:OLEObject Type="Embed" ProgID="Equation.DSMT4" ShapeID="_x0000_i1081" DrawAspect="Content" ObjectID="_1824383461" r:id="rId35"/>
        </w:object>
      </w:r>
      <w:r w:rsidRPr="00626A62">
        <w:rPr>
          <w:rFonts w:ascii="Times New Roman" w:hAnsi="Times New Roman" w:cs="Times New Roman"/>
        </w:rPr>
        <w:t xml:space="preserve">, and the number of parking functions for a given </w:t>
      </w:r>
      <w:r w:rsidRPr="00626A62">
        <w:rPr>
          <w:rFonts w:ascii="Times New Roman" w:hAnsi="Times New Roman" w:cs="Times New Roman"/>
          <w:i/>
          <w:iCs/>
        </w:rPr>
        <w:t>n</w:t>
      </w:r>
      <w:r w:rsidRPr="00626A62">
        <w:rPr>
          <w:rFonts w:ascii="Times New Roman" w:hAnsi="Times New Roman" w:cs="Times New Roman"/>
        </w:rPr>
        <w:t xml:space="preserve"> is equal to </w:t>
      </w:r>
      <w:r w:rsidR="001A4A93" w:rsidRPr="0027378D">
        <w:rPr>
          <w:position w:val="-14"/>
        </w:rPr>
        <w:object w:dxaOrig="960" w:dyaOrig="460" w14:anchorId="59E8691E">
          <v:shape id="_x0000_i1084" type="#_x0000_t75" style="width:47.25pt;height:23.25pt" o:ole="" fillcolor="window">
            <v:imagedata r:id="rId36" o:title=""/>
          </v:shape>
          <o:OLEObject Type="Embed" ProgID="Equation.DSMT4" ShapeID="_x0000_i1084" DrawAspect="Content" ObjectID="_1824383462" r:id="rId37"/>
        </w:object>
      </w:r>
      <w:r w:rsidRPr="00626A62">
        <w:rPr>
          <w:rFonts w:ascii="Times New Roman" w:hAnsi="Times New Roman" w:cs="Times New Roman"/>
        </w:rPr>
        <w:t>. We will explore the parking problem that defines this scenario, examples to help us conceptualize, proofs of the two formulas above, and areas for further research.</w:t>
      </w:r>
    </w:p>
    <w:p w14:paraId="2FA43391" w14:textId="77777777" w:rsidR="00626A62" w:rsidRPr="00626A62" w:rsidRDefault="00626A62" w:rsidP="00626A62">
      <w:pPr>
        <w:pStyle w:val="NoSpacing"/>
        <w:rPr>
          <w:rFonts w:ascii="Times New Roman" w:hAnsi="Times New Roman" w:cs="Times New Roman"/>
        </w:rPr>
      </w:pPr>
    </w:p>
    <w:p w14:paraId="30CB60A3" w14:textId="77777777" w:rsidR="00626A62" w:rsidRDefault="00626A62" w:rsidP="00D75C03">
      <w:pPr>
        <w:pStyle w:val="NoSpacing"/>
        <w:rPr>
          <w:rFonts w:ascii="Times New Roman" w:hAnsi="Times New Roman" w:cs="Times New Roman"/>
        </w:rPr>
      </w:pPr>
    </w:p>
    <w:p w14:paraId="28512541" w14:textId="77777777" w:rsidR="006E4F4B" w:rsidRDefault="006E4F4B" w:rsidP="00D75C03">
      <w:pPr>
        <w:pStyle w:val="NoSpacing"/>
        <w:rPr>
          <w:rFonts w:ascii="Times New Roman" w:hAnsi="Times New Roman" w:cs="Times New Roman"/>
        </w:rPr>
      </w:pPr>
    </w:p>
    <w:p w14:paraId="74ECDC87" w14:textId="77777777" w:rsidR="006E4F4B" w:rsidRDefault="006E4F4B" w:rsidP="00D75C03">
      <w:pPr>
        <w:pStyle w:val="NoSpacing"/>
        <w:rPr>
          <w:rFonts w:ascii="Times New Roman" w:hAnsi="Times New Roman" w:cs="Times New Roman"/>
        </w:rPr>
      </w:pPr>
    </w:p>
    <w:p w14:paraId="3643C291" w14:textId="77777777" w:rsidR="006E4F4B" w:rsidRDefault="006E4F4B" w:rsidP="00D75C03">
      <w:pPr>
        <w:pStyle w:val="NoSpacing"/>
        <w:rPr>
          <w:rFonts w:ascii="Times New Roman" w:hAnsi="Times New Roman" w:cs="Times New Roman"/>
        </w:rPr>
      </w:pPr>
    </w:p>
    <w:p w14:paraId="7743D910" w14:textId="77777777" w:rsidR="006E4F4B" w:rsidRDefault="006E4F4B" w:rsidP="00D75C03">
      <w:pPr>
        <w:pStyle w:val="NoSpacing"/>
        <w:rPr>
          <w:rFonts w:ascii="Times New Roman" w:hAnsi="Times New Roman" w:cs="Times New Roman"/>
        </w:rPr>
      </w:pPr>
    </w:p>
    <w:p w14:paraId="5A49C560" w14:textId="77777777" w:rsidR="006E4F4B" w:rsidRDefault="006E4F4B" w:rsidP="00D75C03">
      <w:pPr>
        <w:pStyle w:val="NoSpacing"/>
        <w:rPr>
          <w:rFonts w:ascii="Times New Roman" w:hAnsi="Times New Roman" w:cs="Times New Roman"/>
        </w:rPr>
      </w:pPr>
    </w:p>
    <w:p w14:paraId="563D4C80" w14:textId="77777777" w:rsidR="006E4F4B" w:rsidRDefault="006E4F4B" w:rsidP="00D75C03">
      <w:pPr>
        <w:pStyle w:val="NoSpacing"/>
        <w:rPr>
          <w:rFonts w:ascii="Times New Roman" w:hAnsi="Times New Roman" w:cs="Times New Roman"/>
        </w:rPr>
      </w:pPr>
    </w:p>
    <w:p w14:paraId="6485141E" w14:textId="77777777" w:rsidR="006E4F4B" w:rsidRDefault="006E4F4B" w:rsidP="00D75C03">
      <w:pPr>
        <w:pStyle w:val="NoSpacing"/>
        <w:rPr>
          <w:rFonts w:ascii="Times New Roman" w:hAnsi="Times New Roman" w:cs="Times New Roman"/>
        </w:rPr>
      </w:pPr>
    </w:p>
    <w:p w14:paraId="1E3F33E2" w14:textId="77777777" w:rsidR="006E4F4B" w:rsidRDefault="006E4F4B" w:rsidP="00D75C03">
      <w:pPr>
        <w:pStyle w:val="NoSpacing"/>
        <w:rPr>
          <w:rFonts w:ascii="Times New Roman" w:hAnsi="Times New Roman" w:cs="Times New Roman"/>
        </w:rPr>
      </w:pPr>
    </w:p>
    <w:p w14:paraId="5BE4DFE6" w14:textId="77777777" w:rsidR="006E4F4B" w:rsidRDefault="006E4F4B" w:rsidP="00D75C03">
      <w:pPr>
        <w:pStyle w:val="NoSpacing"/>
        <w:rPr>
          <w:rFonts w:ascii="Times New Roman" w:hAnsi="Times New Roman" w:cs="Times New Roman"/>
        </w:rPr>
      </w:pPr>
    </w:p>
    <w:p w14:paraId="042C5B66" w14:textId="77777777" w:rsidR="006E4F4B" w:rsidRDefault="006E4F4B" w:rsidP="00D75C03">
      <w:pPr>
        <w:pStyle w:val="NoSpacing"/>
        <w:rPr>
          <w:rFonts w:ascii="Times New Roman" w:hAnsi="Times New Roman" w:cs="Times New Roman"/>
        </w:rPr>
      </w:pPr>
    </w:p>
    <w:p w14:paraId="064EB6BD" w14:textId="77777777" w:rsidR="006E4F4B" w:rsidRDefault="006E4F4B" w:rsidP="00D75C03">
      <w:pPr>
        <w:pStyle w:val="NoSpacing"/>
        <w:rPr>
          <w:rFonts w:ascii="Times New Roman" w:hAnsi="Times New Roman" w:cs="Times New Roman"/>
        </w:rPr>
      </w:pPr>
    </w:p>
    <w:p w14:paraId="69336DF4" w14:textId="77777777" w:rsidR="006E4F4B" w:rsidRDefault="006E4F4B" w:rsidP="00D75C03">
      <w:pPr>
        <w:pStyle w:val="NoSpacing"/>
        <w:rPr>
          <w:rFonts w:ascii="Times New Roman" w:hAnsi="Times New Roman" w:cs="Times New Roman"/>
        </w:rPr>
      </w:pPr>
    </w:p>
    <w:p w14:paraId="3B0C1948" w14:textId="77777777" w:rsidR="006E4F4B" w:rsidRDefault="006E4F4B" w:rsidP="00D75C03">
      <w:pPr>
        <w:pStyle w:val="NoSpacing"/>
        <w:rPr>
          <w:rFonts w:ascii="Times New Roman" w:hAnsi="Times New Roman" w:cs="Times New Roman"/>
        </w:rPr>
      </w:pPr>
    </w:p>
    <w:p w14:paraId="63A88612" w14:textId="77777777" w:rsidR="006E4F4B" w:rsidRDefault="006E4F4B" w:rsidP="00D75C03">
      <w:pPr>
        <w:pStyle w:val="NoSpacing"/>
        <w:rPr>
          <w:rFonts w:ascii="Times New Roman" w:hAnsi="Times New Roman" w:cs="Times New Roman"/>
        </w:rPr>
      </w:pPr>
    </w:p>
    <w:p w14:paraId="637680FC" w14:textId="77777777" w:rsidR="00A61FC9" w:rsidRDefault="00A61FC9" w:rsidP="00D75C03">
      <w:pPr>
        <w:pStyle w:val="NoSpacing"/>
        <w:rPr>
          <w:rFonts w:ascii="Times New Roman" w:hAnsi="Times New Roman" w:cs="Times New Roman"/>
        </w:rPr>
      </w:pPr>
    </w:p>
    <w:p w14:paraId="165C995C" w14:textId="77777777" w:rsidR="00A61FC9" w:rsidRDefault="00A61FC9" w:rsidP="00D75C03">
      <w:pPr>
        <w:pStyle w:val="NoSpacing"/>
        <w:rPr>
          <w:rFonts w:ascii="Times New Roman" w:hAnsi="Times New Roman" w:cs="Times New Roman"/>
        </w:rPr>
      </w:pPr>
    </w:p>
    <w:p w14:paraId="789F8B07" w14:textId="77777777" w:rsidR="00A61FC9" w:rsidRDefault="00A61FC9" w:rsidP="00D75C03">
      <w:pPr>
        <w:pStyle w:val="NoSpacing"/>
        <w:rPr>
          <w:rFonts w:ascii="Times New Roman" w:hAnsi="Times New Roman" w:cs="Times New Roman"/>
        </w:rPr>
      </w:pPr>
    </w:p>
    <w:p w14:paraId="5CF4EA76" w14:textId="44F41656" w:rsidR="008479CE" w:rsidRDefault="008479CE" w:rsidP="00D75C03">
      <w:pPr>
        <w:pStyle w:val="NoSpacing"/>
        <w:rPr>
          <w:rFonts w:ascii="Times New Roman" w:hAnsi="Times New Roman" w:cs="Times New Roman"/>
          <w:b/>
          <w:bCs/>
        </w:rPr>
      </w:pPr>
      <w:r>
        <w:rPr>
          <w:rFonts w:ascii="Times New Roman" w:hAnsi="Times New Roman" w:cs="Times New Roman"/>
          <w:b/>
          <w:bCs/>
        </w:rPr>
        <w:lastRenderedPageBreak/>
        <w:t>“</w:t>
      </w:r>
      <w:r w:rsidR="00690B03" w:rsidRPr="00690B03">
        <w:rPr>
          <w:rFonts w:ascii="Times New Roman" w:hAnsi="Times New Roman" w:cs="Times New Roman"/>
          <w:b/>
          <w:bCs/>
        </w:rPr>
        <w:t>VC-</w:t>
      </w:r>
      <w:r w:rsidR="00690B03">
        <w:rPr>
          <w:rFonts w:ascii="Times New Roman" w:hAnsi="Times New Roman" w:cs="Times New Roman"/>
          <w:b/>
          <w:bCs/>
        </w:rPr>
        <w:t>D</w:t>
      </w:r>
      <w:r w:rsidR="00690B03" w:rsidRPr="00690B03">
        <w:rPr>
          <w:rFonts w:ascii="Times New Roman" w:hAnsi="Times New Roman" w:cs="Times New Roman"/>
          <w:b/>
          <w:bCs/>
        </w:rPr>
        <w:t xml:space="preserve">imension of </w:t>
      </w:r>
      <w:r w:rsidR="00690B03">
        <w:rPr>
          <w:rFonts w:ascii="Times New Roman" w:hAnsi="Times New Roman" w:cs="Times New Roman"/>
          <w:b/>
          <w:bCs/>
        </w:rPr>
        <w:t>S</w:t>
      </w:r>
      <w:r w:rsidR="00690B03" w:rsidRPr="00690B03">
        <w:rPr>
          <w:rFonts w:ascii="Times New Roman" w:hAnsi="Times New Roman" w:cs="Times New Roman"/>
          <w:b/>
          <w:bCs/>
        </w:rPr>
        <w:t xml:space="preserve">ubsets of Hamming </w:t>
      </w:r>
      <w:r w:rsidR="00690B03">
        <w:rPr>
          <w:rFonts w:ascii="Times New Roman" w:hAnsi="Times New Roman" w:cs="Times New Roman"/>
          <w:b/>
          <w:bCs/>
        </w:rPr>
        <w:t>G</w:t>
      </w:r>
      <w:r w:rsidR="00690B03" w:rsidRPr="00690B03">
        <w:rPr>
          <w:rFonts w:ascii="Times New Roman" w:hAnsi="Times New Roman" w:cs="Times New Roman"/>
          <w:b/>
          <w:bCs/>
        </w:rPr>
        <w:t>raphs</w:t>
      </w:r>
      <w:r>
        <w:rPr>
          <w:rFonts w:ascii="Times New Roman" w:hAnsi="Times New Roman" w:cs="Times New Roman"/>
          <w:b/>
          <w:bCs/>
        </w:rPr>
        <w:t>”</w:t>
      </w:r>
    </w:p>
    <w:p w14:paraId="643978D4" w14:textId="6BA6A25D" w:rsidR="008479CE" w:rsidRDefault="008479CE" w:rsidP="00D75C03">
      <w:pPr>
        <w:pStyle w:val="NoSpacing"/>
        <w:rPr>
          <w:rFonts w:ascii="Times New Roman" w:hAnsi="Times New Roman" w:cs="Times New Roman"/>
        </w:rPr>
      </w:pPr>
      <w:r>
        <w:rPr>
          <w:rFonts w:ascii="Times New Roman" w:hAnsi="Times New Roman" w:cs="Times New Roman"/>
        </w:rPr>
        <w:t>Chris Housholder, Missouri State University</w:t>
      </w:r>
    </w:p>
    <w:p w14:paraId="5A10613F" w14:textId="641B4A95" w:rsidR="008479CE" w:rsidRDefault="008479CE" w:rsidP="00D75C03">
      <w:pPr>
        <w:pStyle w:val="NoSpacing"/>
        <w:rPr>
          <w:rFonts w:ascii="Times New Roman" w:hAnsi="Times New Roman" w:cs="Times New Roman"/>
        </w:rPr>
      </w:pPr>
      <w:r>
        <w:rPr>
          <w:rFonts w:ascii="Times New Roman" w:hAnsi="Times New Roman" w:cs="Times New Roman"/>
        </w:rPr>
        <w:t>Faculty Advisor: Dr. Ste</w:t>
      </w:r>
      <w:r w:rsidR="006E4F4B">
        <w:rPr>
          <w:rFonts w:ascii="Times New Roman" w:hAnsi="Times New Roman" w:cs="Times New Roman"/>
        </w:rPr>
        <w:t>v</w:t>
      </w:r>
      <w:r>
        <w:rPr>
          <w:rFonts w:ascii="Times New Roman" w:hAnsi="Times New Roman" w:cs="Times New Roman"/>
        </w:rPr>
        <w:t xml:space="preserve">en </w:t>
      </w:r>
      <w:r w:rsidR="00DD441A">
        <w:rPr>
          <w:rFonts w:ascii="Times New Roman" w:hAnsi="Times New Roman" w:cs="Times New Roman"/>
        </w:rPr>
        <w:t>Senger, Missouri State University</w:t>
      </w:r>
    </w:p>
    <w:p w14:paraId="13DBF130" w14:textId="77777777" w:rsidR="00DD441A" w:rsidRPr="008479CE" w:rsidRDefault="00DD441A" w:rsidP="00D75C03">
      <w:pPr>
        <w:pStyle w:val="NoSpacing"/>
        <w:rPr>
          <w:rFonts w:ascii="Times New Roman" w:hAnsi="Times New Roman" w:cs="Times New Roman"/>
        </w:rPr>
      </w:pPr>
    </w:p>
    <w:p w14:paraId="5A8B61A8" w14:textId="77777777" w:rsidR="008479CE" w:rsidRPr="008479CE" w:rsidRDefault="008479CE" w:rsidP="008479CE">
      <w:pPr>
        <w:pStyle w:val="NoSpacing"/>
        <w:rPr>
          <w:rFonts w:ascii="Times New Roman" w:hAnsi="Times New Roman" w:cs="Times New Roman"/>
        </w:rPr>
      </w:pPr>
      <w:r w:rsidRPr="008479CE">
        <w:rPr>
          <w:rFonts w:ascii="Times New Roman" w:hAnsi="Times New Roman" w:cs="Times New Roman"/>
        </w:rPr>
        <w:t xml:space="preserve">In this project, we study the </w:t>
      </w:r>
      <w:proofErr w:type="spellStart"/>
      <w:r w:rsidRPr="008479CE">
        <w:rPr>
          <w:rFonts w:ascii="Times New Roman" w:hAnsi="Times New Roman" w:cs="Times New Roman"/>
        </w:rPr>
        <w:t>Vapnik</w:t>
      </w:r>
      <w:proofErr w:type="spellEnd"/>
      <w:r w:rsidRPr="008479CE">
        <w:rPr>
          <w:rFonts w:ascii="Times New Roman" w:hAnsi="Times New Roman" w:cs="Times New Roman"/>
        </w:rPr>
        <w:t>–</w:t>
      </w:r>
      <w:proofErr w:type="spellStart"/>
      <w:r w:rsidRPr="008479CE">
        <w:rPr>
          <w:rFonts w:ascii="Times New Roman" w:hAnsi="Times New Roman" w:cs="Times New Roman"/>
        </w:rPr>
        <w:t>Chervonenkis</w:t>
      </w:r>
      <w:proofErr w:type="spellEnd"/>
      <w:r w:rsidRPr="008479CE">
        <w:rPr>
          <w:rFonts w:ascii="Times New Roman" w:hAnsi="Times New Roman" w:cs="Times New Roman"/>
        </w:rPr>
        <w:t xml:space="preserve"> (VC) dimension of subsets of Hamming graphs, motivated by its role in quantifying complexity in both mathematics and machine learning. We focus on the neighborhood model, where each vertex </w:t>
      </w:r>
      <w:proofErr w:type="gramStart"/>
      <w:r w:rsidRPr="008479CE">
        <w:rPr>
          <w:rFonts w:ascii="Times New Roman" w:hAnsi="Times New Roman" w:cs="Times New Roman"/>
        </w:rPr>
        <w:t>is represented</w:t>
      </w:r>
      <w:proofErr w:type="gramEnd"/>
      <w:r w:rsidRPr="008479CE">
        <w:rPr>
          <w:rFonts w:ascii="Times New Roman" w:hAnsi="Times New Roman" w:cs="Times New Roman"/>
        </w:rPr>
        <w:t xml:space="preserve"> by the set of its neighbors, and use elementary combinatorial methods to determine when subsets of H(</w:t>
      </w:r>
      <w:proofErr w:type="gramStart"/>
      <w:r w:rsidRPr="008479CE">
        <w:rPr>
          <w:rFonts w:ascii="Times New Roman" w:hAnsi="Times New Roman" w:cs="Times New Roman"/>
        </w:rPr>
        <w:t>2,q</w:t>
      </w:r>
      <w:proofErr w:type="gramEnd"/>
      <w:r w:rsidRPr="008479CE">
        <w:rPr>
          <w:rFonts w:ascii="Times New Roman" w:hAnsi="Times New Roman" w:cs="Times New Roman"/>
        </w:rPr>
        <w:t>,1) achieve VC-dimensions 2 and 3, completely characterizing it. These results extend to higher dimensions through simple counting and pigeonhole arguments, giving general bounds on H(</w:t>
      </w:r>
      <w:proofErr w:type="gramStart"/>
      <w:r w:rsidRPr="008479CE">
        <w:rPr>
          <w:rFonts w:ascii="Times New Roman" w:hAnsi="Times New Roman" w:cs="Times New Roman"/>
        </w:rPr>
        <w:t>d,q</w:t>
      </w:r>
      <w:proofErr w:type="gramEnd"/>
      <w:r w:rsidRPr="008479CE">
        <w:rPr>
          <w:rFonts w:ascii="Times New Roman" w:hAnsi="Times New Roman" w:cs="Times New Roman"/>
        </w:rPr>
        <w:t>,1). Further, we construct large subsets of higher-dimensional Hamming graphs with low VC-</w:t>
      </w:r>
      <w:proofErr w:type="gramStart"/>
      <w:r w:rsidRPr="008479CE">
        <w:rPr>
          <w:rFonts w:ascii="Times New Roman" w:hAnsi="Times New Roman" w:cs="Times New Roman"/>
        </w:rPr>
        <w:t>dimension</w:t>
      </w:r>
      <w:proofErr w:type="gramEnd"/>
      <w:r w:rsidRPr="008479CE">
        <w:rPr>
          <w:rFonts w:ascii="Times New Roman" w:hAnsi="Times New Roman" w:cs="Times New Roman"/>
        </w:rPr>
        <w:t xml:space="preserve">, showing that our bounds are </w:t>
      </w:r>
      <w:proofErr w:type="gramStart"/>
      <w:r w:rsidRPr="008479CE">
        <w:rPr>
          <w:rFonts w:ascii="Times New Roman" w:hAnsi="Times New Roman" w:cs="Times New Roman"/>
        </w:rPr>
        <w:t>relatively sharp</w:t>
      </w:r>
      <w:proofErr w:type="gramEnd"/>
      <w:r w:rsidRPr="008479CE">
        <w:rPr>
          <w:rFonts w:ascii="Times New Roman" w:hAnsi="Times New Roman" w:cs="Times New Roman"/>
        </w:rPr>
        <w:t>. Our latest discovery identifies a configuration in the generalized Hamming graph H(</w:t>
      </w:r>
      <w:proofErr w:type="gramStart"/>
      <w:r w:rsidRPr="008479CE">
        <w:rPr>
          <w:rFonts w:ascii="Times New Roman" w:hAnsi="Times New Roman" w:cs="Times New Roman"/>
        </w:rPr>
        <w:t>2,q</w:t>
      </w:r>
      <w:proofErr w:type="gramEnd"/>
      <w:r w:rsidRPr="008479CE">
        <w:rPr>
          <w:rFonts w:ascii="Times New Roman" w:hAnsi="Times New Roman" w:cs="Times New Roman"/>
        </w:rPr>
        <w:t>,n) whose VC-dimension grows linearly with n, the first known example of such behavior in this setting. Overall, our work provides new insight into a complexity-theoretic measure on graphs resistant to spectral methods."</w:t>
      </w:r>
    </w:p>
    <w:p w14:paraId="1A591872" w14:textId="77777777" w:rsidR="008479CE" w:rsidRDefault="008479CE" w:rsidP="00D75C03">
      <w:pPr>
        <w:pStyle w:val="NoSpacing"/>
        <w:rPr>
          <w:rFonts w:ascii="Times New Roman" w:hAnsi="Times New Roman" w:cs="Times New Roman"/>
          <w:b/>
          <w:bCs/>
        </w:rPr>
      </w:pPr>
    </w:p>
    <w:p w14:paraId="62741CCB" w14:textId="77777777" w:rsidR="008479CE" w:rsidRDefault="008479CE" w:rsidP="00D75C03">
      <w:pPr>
        <w:pStyle w:val="NoSpacing"/>
        <w:rPr>
          <w:rFonts w:ascii="Times New Roman" w:hAnsi="Times New Roman" w:cs="Times New Roman"/>
          <w:b/>
          <w:bCs/>
        </w:rPr>
      </w:pPr>
    </w:p>
    <w:p w14:paraId="51E7B490" w14:textId="7E4AF253" w:rsidR="00A97BE3" w:rsidRPr="00A97BE3" w:rsidRDefault="00A97BE3" w:rsidP="00D75C03">
      <w:pPr>
        <w:pStyle w:val="NoSpacing"/>
        <w:rPr>
          <w:rFonts w:ascii="Times New Roman" w:hAnsi="Times New Roman" w:cs="Times New Roman"/>
          <w:b/>
          <w:bCs/>
        </w:rPr>
      </w:pPr>
      <w:r w:rsidRPr="00A97BE3">
        <w:rPr>
          <w:rFonts w:ascii="Times New Roman" w:hAnsi="Times New Roman" w:cs="Times New Roman"/>
          <w:b/>
          <w:bCs/>
        </w:rPr>
        <w:t>“</w:t>
      </w:r>
      <w:r w:rsidR="00151FA4" w:rsidRPr="00151FA4">
        <w:rPr>
          <w:rFonts w:ascii="Times New Roman" w:hAnsi="Times New Roman" w:cs="Times New Roman"/>
          <w:b/>
          <w:bCs/>
        </w:rPr>
        <w:t>Modelling Wait Times for Local Doctors</w:t>
      </w:r>
      <w:r w:rsidR="00DA13B4">
        <w:rPr>
          <w:rFonts w:ascii="Times New Roman" w:hAnsi="Times New Roman" w:cs="Times New Roman"/>
          <w:b/>
          <w:bCs/>
        </w:rPr>
        <w:t>’</w:t>
      </w:r>
      <w:r w:rsidR="00151FA4" w:rsidRPr="00151FA4">
        <w:rPr>
          <w:rFonts w:ascii="Times New Roman" w:hAnsi="Times New Roman" w:cs="Times New Roman"/>
          <w:b/>
          <w:bCs/>
        </w:rPr>
        <w:t xml:space="preserve"> Offices</w:t>
      </w:r>
      <w:r w:rsidRPr="00A97BE3">
        <w:rPr>
          <w:rFonts w:ascii="Times New Roman" w:hAnsi="Times New Roman" w:cs="Times New Roman"/>
          <w:b/>
          <w:bCs/>
        </w:rPr>
        <w:t>”</w:t>
      </w:r>
    </w:p>
    <w:p w14:paraId="1E5A5DD7" w14:textId="656DB04B" w:rsidR="00A97BE3" w:rsidRDefault="00A97BE3" w:rsidP="00A97BE3">
      <w:pPr>
        <w:pStyle w:val="NoSpacing"/>
        <w:rPr>
          <w:rFonts w:ascii="Times New Roman" w:hAnsi="Times New Roman" w:cs="Times New Roman"/>
        </w:rPr>
      </w:pPr>
      <w:r w:rsidRPr="00A97BE3">
        <w:rPr>
          <w:rFonts w:ascii="Times New Roman" w:hAnsi="Times New Roman" w:cs="Times New Roman"/>
        </w:rPr>
        <w:t>Sam Stagner</w:t>
      </w:r>
      <w:r w:rsidR="002B3CC1">
        <w:rPr>
          <w:rFonts w:ascii="Times New Roman" w:hAnsi="Times New Roman" w:cs="Times New Roman"/>
        </w:rPr>
        <w:t>, Drury University,</w:t>
      </w:r>
      <w:r w:rsidRPr="00A97BE3">
        <w:rPr>
          <w:rFonts w:ascii="Times New Roman" w:hAnsi="Times New Roman" w:cs="Times New Roman"/>
        </w:rPr>
        <w:t xml:space="preserve"> and Jan Dueppe</w:t>
      </w:r>
      <w:r>
        <w:rPr>
          <w:rFonts w:ascii="Times New Roman" w:hAnsi="Times New Roman" w:cs="Times New Roman"/>
        </w:rPr>
        <w:t>, Drury University</w:t>
      </w:r>
    </w:p>
    <w:p w14:paraId="24645ACE" w14:textId="77777777" w:rsidR="00A97BE3" w:rsidRDefault="00A97BE3" w:rsidP="00A97BE3">
      <w:pPr>
        <w:pStyle w:val="NoSpacing"/>
        <w:rPr>
          <w:rFonts w:ascii="Times New Roman" w:hAnsi="Times New Roman" w:cs="Times New Roman"/>
        </w:rPr>
      </w:pPr>
      <w:r w:rsidRPr="00A97BE3">
        <w:rPr>
          <w:rFonts w:ascii="Times New Roman" w:hAnsi="Times New Roman" w:cs="Times New Roman"/>
        </w:rPr>
        <w:t>Faculty Advisor: Dr. Colin T. Barker</w:t>
      </w:r>
      <w:r>
        <w:rPr>
          <w:rFonts w:ascii="Times New Roman" w:hAnsi="Times New Roman" w:cs="Times New Roman"/>
        </w:rPr>
        <w:t>, Drury University</w:t>
      </w:r>
    </w:p>
    <w:p w14:paraId="66CD0857" w14:textId="77777777" w:rsidR="00A97BE3" w:rsidRDefault="00A97BE3" w:rsidP="00A97BE3">
      <w:pPr>
        <w:pStyle w:val="NoSpacing"/>
        <w:rPr>
          <w:rFonts w:ascii="Times New Roman" w:hAnsi="Times New Roman" w:cs="Times New Roman"/>
        </w:rPr>
      </w:pPr>
    </w:p>
    <w:p w14:paraId="006E51E5" w14:textId="165DB89A" w:rsidR="00A97BE3" w:rsidRDefault="00A97BE3" w:rsidP="00A97BE3">
      <w:pPr>
        <w:pStyle w:val="NoSpacing"/>
        <w:rPr>
          <w:rFonts w:ascii="Times New Roman" w:hAnsi="Times New Roman" w:cs="Times New Roman"/>
        </w:rPr>
      </w:pPr>
      <w:r w:rsidRPr="00A97BE3">
        <w:rPr>
          <w:rFonts w:ascii="Times New Roman" w:hAnsi="Times New Roman" w:cs="Times New Roman"/>
        </w:rPr>
        <w:t xml:space="preserve">Queueing theory is the mathematical study of waiting lines, focusing on how consumers (or tasks) arrive, wait for service, and </w:t>
      </w:r>
      <w:proofErr w:type="gramStart"/>
      <w:r w:rsidRPr="00A97BE3">
        <w:rPr>
          <w:rFonts w:ascii="Times New Roman" w:hAnsi="Times New Roman" w:cs="Times New Roman"/>
        </w:rPr>
        <w:t>are processed</w:t>
      </w:r>
      <w:proofErr w:type="gramEnd"/>
      <w:r w:rsidRPr="00A97BE3">
        <w:rPr>
          <w:rFonts w:ascii="Times New Roman" w:hAnsi="Times New Roman" w:cs="Times New Roman"/>
        </w:rPr>
        <w:t xml:space="preserve"> by servers. It </w:t>
      </w:r>
      <w:proofErr w:type="gramStart"/>
      <w:r w:rsidRPr="00A97BE3">
        <w:rPr>
          <w:rFonts w:ascii="Times New Roman" w:hAnsi="Times New Roman" w:cs="Times New Roman"/>
        </w:rPr>
        <w:t>is used</w:t>
      </w:r>
      <w:proofErr w:type="gramEnd"/>
      <w:r w:rsidRPr="00A97BE3">
        <w:rPr>
          <w:rFonts w:ascii="Times New Roman" w:hAnsi="Times New Roman" w:cs="Times New Roman"/>
        </w:rPr>
        <w:t xml:space="preserve"> to model and optimize systems involving congestion or delays. We apply queueing theory to the health care industry, analyzing wait times for small doctors</w:t>
      </w:r>
      <w:r w:rsidR="00832B29">
        <w:rPr>
          <w:rFonts w:ascii="Times New Roman" w:hAnsi="Times New Roman" w:cs="Times New Roman"/>
        </w:rPr>
        <w:t>’</w:t>
      </w:r>
      <w:r w:rsidRPr="00A97BE3">
        <w:rPr>
          <w:rFonts w:ascii="Times New Roman" w:hAnsi="Times New Roman" w:cs="Times New Roman"/>
        </w:rPr>
        <w:t xml:space="preserve"> offices. Our goal is to model system cost and wait-time dynamics for consumers and marketers. We propose that small doctor's offices follow a two-stage system, thus following an Erlang distribution as opposed to a Markovian distribution. We developed schema for multiple systems, in particular specific models for M/E2/1 and M/E2/2 systems.</w:t>
      </w:r>
    </w:p>
    <w:p w14:paraId="0E19EBEF" w14:textId="77777777" w:rsidR="00A97BE3" w:rsidRDefault="00A97BE3" w:rsidP="00D75C03">
      <w:pPr>
        <w:pStyle w:val="NoSpacing"/>
        <w:rPr>
          <w:rFonts w:ascii="Times New Roman" w:hAnsi="Times New Roman" w:cs="Times New Roman"/>
        </w:rPr>
      </w:pPr>
    </w:p>
    <w:p w14:paraId="4C85B630" w14:textId="77777777" w:rsidR="00E06F8D" w:rsidRDefault="00E06F8D" w:rsidP="00D75C03">
      <w:pPr>
        <w:pStyle w:val="NoSpacing"/>
        <w:rPr>
          <w:rFonts w:ascii="Times New Roman" w:hAnsi="Times New Roman" w:cs="Times New Roman"/>
        </w:rPr>
      </w:pPr>
    </w:p>
    <w:p w14:paraId="1646AF7F" w14:textId="66E40960" w:rsidR="00636F22" w:rsidRDefault="00636F22" w:rsidP="00636F22">
      <w:pPr>
        <w:pStyle w:val="NoSpacing"/>
        <w:rPr>
          <w:rFonts w:ascii="Times New Roman" w:hAnsi="Times New Roman" w:cs="Times New Roman"/>
          <w:b/>
          <w:bCs/>
        </w:rPr>
      </w:pPr>
      <w:r w:rsidRPr="00636F22">
        <w:rPr>
          <w:rFonts w:ascii="Times New Roman" w:hAnsi="Times New Roman" w:cs="Times New Roman"/>
          <w:b/>
          <w:bCs/>
        </w:rPr>
        <w:t>“The Impact of Prior Mathematics Experience on College Students' Mathematical Beliefs and Anxiety”</w:t>
      </w:r>
    </w:p>
    <w:p w14:paraId="30C764A5" w14:textId="77777777" w:rsidR="00636F22" w:rsidRPr="00636F22" w:rsidRDefault="00636F22" w:rsidP="00636F22">
      <w:pPr>
        <w:pStyle w:val="NoSpacing"/>
        <w:rPr>
          <w:rFonts w:ascii="Times New Roman" w:hAnsi="Times New Roman" w:cs="Times New Roman"/>
        </w:rPr>
      </w:pPr>
      <w:r w:rsidRPr="00636F22">
        <w:rPr>
          <w:rFonts w:ascii="Times New Roman" w:hAnsi="Times New Roman" w:cs="Times New Roman"/>
        </w:rPr>
        <w:t>Ethan Tritch, University of Central Arkansas</w:t>
      </w:r>
    </w:p>
    <w:p w14:paraId="6C6CC8AF" w14:textId="6BD1D902" w:rsidR="00636F22" w:rsidRPr="00636F22" w:rsidRDefault="00636F22" w:rsidP="00636F22">
      <w:pPr>
        <w:pStyle w:val="NoSpacing"/>
        <w:rPr>
          <w:rFonts w:ascii="Times New Roman" w:hAnsi="Times New Roman" w:cs="Times New Roman"/>
        </w:rPr>
      </w:pPr>
      <w:r w:rsidRPr="00636F22">
        <w:rPr>
          <w:rFonts w:ascii="Times New Roman" w:hAnsi="Times New Roman" w:cs="Times New Roman"/>
        </w:rPr>
        <w:t>Faculty Ad</w:t>
      </w:r>
      <w:r w:rsidR="00C9760D">
        <w:rPr>
          <w:rFonts w:ascii="Times New Roman" w:hAnsi="Times New Roman" w:cs="Times New Roman"/>
        </w:rPr>
        <w:t>visor:</w:t>
      </w:r>
      <w:r w:rsidRPr="00636F22">
        <w:rPr>
          <w:rFonts w:ascii="Times New Roman" w:hAnsi="Times New Roman" w:cs="Times New Roman"/>
        </w:rPr>
        <w:t xml:space="preserve"> Dr. James Fetterly, University of Central Arkansas</w:t>
      </w:r>
    </w:p>
    <w:p w14:paraId="245BCB00" w14:textId="77777777" w:rsidR="00636F22" w:rsidRPr="00636F22" w:rsidRDefault="00636F22" w:rsidP="00636F22">
      <w:pPr>
        <w:pStyle w:val="NoSpacing"/>
        <w:rPr>
          <w:rFonts w:ascii="Times New Roman" w:hAnsi="Times New Roman" w:cs="Times New Roman"/>
        </w:rPr>
      </w:pPr>
    </w:p>
    <w:p w14:paraId="7087885A" w14:textId="5AB77C9A" w:rsidR="00636F22" w:rsidRPr="00636F22" w:rsidRDefault="00636F22" w:rsidP="00636F22">
      <w:pPr>
        <w:pStyle w:val="NoSpacing"/>
        <w:rPr>
          <w:rFonts w:ascii="Times New Roman" w:hAnsi="Times New Roman" w:cs="Times New Roman"/>
        </w:rPr>
      </w:pPr>
      <w:r w:rsidRPr="00636F22">
        <w:rPr>
          <w:rFonts w:ascii="Times New Roman" w:hAnsi="Times New Roman" w:cs="Times New Roman"/>
        </w:rPr>
        <w:t>Society’s recent technological revolution has emphasized the need for effective mathematics education in universities worldwide. This mixed methods study addresses how college students' prior mathematical experience impacts their mathematical beliefs and anxiety. The research seeks to inspire mathematics educators to create a more engaging and creative classroom environment. We will survey two groups—students from freshman-level math courses and mathematics pre-service teachers—and then conduct focus group interviews with the pre-service teachers. The results will determine which aspects of mathematics education best minimize anxiety and contribute toward more dynamic mathematical beliefs.</w:t>
      </w:r>
    </w:p>
    <w:p w14:paraId="0A63011D" w14:textId="77777777" w:rsidR="00636F22" w:rsidRPr="00D75C03" w:rsidRDefault="00636F22" w:rsidP="00D75C03">
      <w:pPr>
        <w:pStyle w:val="NoSpacing"/>
        <w:rPr>
          <w:rFonts w:ascii="Times New Roman" w:hAnsi="Times New Roman" w:cs="Times New Roman"/>
        </w:rPr>
      </w:pPr>
    </w:p>
    <w:sectPr w:rsidR="00636F22" w:rsidRPr="00D75C03" w:rsidSect="0066495A">
      <w:pgSz w:w="12240" w:h="15840"/>
      <w:pgMar w:top="81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00F5"/>
    <w:multiLevelType w:val="multilevel"/>
    <w:tmpl w:val="D9C4F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78196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8F"/>
    <w:rsid w:val="0001063A"/>
    <w:rsid w:val="00012A04"/>
    <w:rsid w:val="00021D67"/>
    <w:rsid w:val="000223DD"/>
    <w:rsid w:val="000559CB"/>
    <w:rsid w:val="000619AC"/>
    <w:rsid w:val="00076E65"/>
    <w:rsid w:val="000F702A"/>
    <w:rsid w:val="00105B0D"/>
    <w:rsid w:val="00113009"/>
    <w:rsid w:val="001144D9"/>
    <w:rsid w:val="00134090"/>
    <w:rsid w:val="00135603"/>
    <w:rsid w:val="00137781"/>
    <w:rsid w:val="00150060"/>
    <w:rsid w:val="00151CC2"/>
    <w:rsid w:val="00151FA4"/>
    <w:rsid w:val="001553F6"/>
    <w:rsid w:val="00175D77"/>
    <w:rsid w:val="00196685"/>
    <w:rsid w:val="001A4A93"/>
    <w:rsid w:val="001B1229"/>
    <w:rsid w:val="001D209D"/>
    <w:rsid w:val="00206A6D"/>
    <w:rsid w:val="00231092"/>
    <w:rsid w:val="002318D2"/>
    <w:rsid w:val="00237D70"/>
    <w:rsid w:val="0027140D"/>
    <w:rsid w:val="00284306"/>
    <w:rsid w:val="00285A32"/>
    <w:rsid w:val="00294730"/>
    <w:rsid w:val="002963CE"/>
    <w:rsid w:val="002A1152"/>
    <w:rsid w:val="002B3C2A"/>
    <w:rsid w:val="002B3CC1"/>
    <w:rsid w:val="00310601"/>
    <w:rsid w:val="0032577A"/>
    <w:rsid w:val="00334C26"/>
    <w:rsid w:val="00357EC5"/>
    <w:rsid w:val="00370DC1"/>
    <w:rsid w:val="003C18DA"/>
    <w:rsid w:val="003D0A2E"/>
    <w:rsid w:val="00402465"/>
    <w:rsid w:val="004333EE"/>
    <w:rsid w:val="004576E7"/>
    <w:rsid w:val="004979ED"/>
    <w:rsid w:val="004F03C9"/>
    <w:rsid w:val="004F3B60"/>
    <w:rsid w:val="00523C23"/>
    <w:rsid w:val="00530D32"/>
    <w:rsid w:val="005348DB"/>
    <w:rsid w:val="00544F7F"/>
    <w:rsid w:val="00547AE6"/>
    <w:rsid w:val="00554F20"/>
    <w:rsid w:val="00560FB4"/>
    <w:rsid w:val="005B143D"/>
    <w:rsid w:val="005C490D"/>
    <w:rsid w:val="005E1C1A"/>
    <w:rsid w:val="005E26EA"/>
    <w:rsid w:val="005F7B00"/>
    <w:rsid w:val="006112C3"/>
    <w:rsid w:val="006121A3"/>
    <w:rsid w:val="0062688F"/>
    <w:rsid w:val="00626A62"/>
    <w:rsid w:val="006313A5"/>
    <w:rsid w:val="00636F22"/>
    <w:rsid w:val="00654D5D"/>
    <w:rsid w:val="0066495A"/>
    <w:rsid w:val="00676B17"/>
    <w:rsid w:val="0068701A"/>
    <w:rsid w:val="00690B03"/>
    <w:rsid w:val="006A00B2"/>
    <w:rsid w:val="006C54DE"/>
    <w:rsid w:val="006E4F4B"/>
    <w:rsid w:val="006F4306"/>
    <w:rsid w:val="00732B06"/>
    <w:rsid w:val="007347C2"/>
    <w:rsid w:val="007541A7"/>
    <w:rsid w:val="00784C18"/>
    <w:rsid w:val="007954CD"/>
    <w:rsid w:val="007F7CAE"/>
    <w:rsid w:val="0080090C"/>
    <w:rsid w:val="008147BA"/>
    <w:rsid w:val="00815EC9"/>
    <w:rsid w:val="008205C8"/>
    <w:rsid w:val="00832B29"/>
    <w:rsid w:val="008360B9"/>
    <w:rsid w:val="008479CE"/>
    <w:rsid w:val="008839C9"/>
    <w:rsid w:val="008879E9"/>
    <w:rsid w:val="008B16B3"/>
    <w:rsid w:val="0091105C"/>
    <w:rsid w:val="009245D9"/>
    <w:rsid w:val="00953A86"/>
    <w:rsid w:val="00974DDE"/>
    <w:rsid w:val="00980C78"/>
    <w:rsid w:val="009C219C"/>
    <w:rsid w:val="009F5B1F"/>
    <w:rsid w:val="00A046CB"/>
    <w:rsid w:val="00A175CB"/>
    <w:rsid w:val="00A24B7B"/>
    <w:rsid w:val="00A6008F"/>
    <w:rsid w:val="00A61FC9"/>
    <w:rsid w:val="00A97BE3"/>
    <w:rsid w:val="00AA7E4C"/>
    <w:rsid w:val="00AC7C38"/>
    <w:rsid w:val="00AE34E9"/>
    <w:rsid w:val="00B10CDF"/>
    <w:rsid w:val="00B4719C"/>
    <w:rsid w:val="00B5607A"/>
    <w:rsid w:val="00B72206"/>
    <w:rsid w:val="00B76BEA"/>
    <w:rsid w:val="00B83433"/>
    <w:rsid w:val="00B95DDF"/>
    <w:rsid w:val="00BB63F9"/>
    <w:rsid w:val="00BE3AFE"/>
    <w:rsid w:val="00C14ADA"/>
    <w:rsid w:val="00C23EB0"/>
    <w:rsid w:val="00C24833"/>
    <w:rsid w:val="00C2545E"/>
    <w:rsid w:val="00C56DA5"/>
    <w:rsid w:val="00C722EC"/>
    <w:rsid w:val="00C80C60"/>
    <w:rsid w:val="00C91556"/>
    <w:rsid w:val="00C9760D"/>
    <w:rsid w:val="00CF7220"/>
    <w:rsid w:val="00D01748"/>
    <w:rsid w:val="00D115FD"/>
    <w:rsid w:val="00D271D0"/>
    <w:rsid w:val="00D334B9"/>
    <w:rsid w:val="00D33B02"/>
    <w:rsid w:val="00D40606"/>
    <w:rsid w:val="00D41CAD"/>
    <w:rsid w:val="00D45A95"/>
    <w:rsid w:val="00D60656"/>
    <w:rsid w:val="00D7221C"/>
    <w:rsid w:val="00D75C03"/>
    <w:rsid w:val="00D940D3"/>
    <w:rsid w:val="00D9729B"/>
    <w:rsid w:val="00DA13B4"/>
    <w:rsid w:val="00DD441A"/>
    <w:rsid w:val="00E06F8D"/>
    <w:rsid w:val="00E20E38"/>
    <w:rsid w:val="00E30C59"/>
    <w:rsid w:val="00E733FB"/>
    <w:rsid w:val="00E95207"/>
    <w:rsid w:val="00EC09F5"/>
    <w:rsid w:val="00EF12CB"/>
    <w:rsid w:val="00F05E6E"/>
    <w:rsid w:val="00F07698"/>
    <w:rsid w:val="00F31E11"/>
    <w:rsid w:val="00F4449B"/>
    <w:rsid w:val="00F45F78"/>
    <w:rsid w:val="00F744EE"/>
    <w:rsid w:val="00FB1550"/>
    <w:rsid w:val="00FD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B405"/>
  <w15:chartTrackingRefBased/>
  <w15:docId w15:val="{F98CE63D-9493-4D70-BDC7-00A52437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8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88F"/>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D75C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1210">
      <w:bodyDiv w:val="1"/>
      <w:marLeft w:val="0"/>
      <w:marRight w:val="0"/>
      <w:marTop w:val="0"/>
      <w:marBottom w:val="0"/>
      <w:divBdr>
        <w:top w:val="none" w:sz="0" w:space="0" w:color="auto"/>
        <w:left w:val="none" w:sz="0" w:space="0" w:color="auto"/>
        <w:bottom w:val="none" w:sz="0" w:space="0" w:color="auto"/>
        <w:right w:val="none" w:sz="0" w:space="0" w:color="auto"/>
      </w:divBdr>
    </w:div>
    <w:div w:id="109400476">
      <w:bodyDiv w:val="1"/>
      <w:marLeft w:val="0"/>
      <w:marRight w:val="0"/>
      <w:marTop w:val="0"/>
      <w:marBottom w:val="0"/>
      <w:divBdr>
        <w:top w:val="none" w:sz="0" w:space="0" w:color="auto"/>
        <w:left w:val="none" w:sz="0" w:space="0" w:color="auto"/>
        <w:bottom w:val="none" w:sz="0" w:space="0" w:color="auto"/>
        <w:right w:val="none" w:sz="0" w:space="0" w:color="auto"/>
      </w:divBdr>
    </w:div>
    <w:div w:id="170803886">
      <w:bodyDiv w:val="1"/>
      <w:marLeft w:val="0"/>
      <w:marRight w:val="0"/>
      <w:marTop w:val="0"/>
      <w:marBottom w:val="0"/>
      <w:divBdr>
        <w:top w:val="none" w:sz="0" w:space="0" w:color="auto"/>
        <w:left w:val="none" w:sz="0" w:space="0" w:color="auto"/>
        <w:bottom w:val="none" w:sz="0" w:space="0" w:color="auto"/>
        <w:right w:val="none" w:sz="0" w:space="0" w:color="auto"/>
      </w:divBdr>
    </w:div>
    <w:div w:id="246963461">
      <w:bodyDiv w:val="1"/>
      <w:marLeft w:val="0"/>
      <w:marRight w:val="0"/>
      <w:marTop w:val="0"/>
      <w:marBottom w:val="0"/>
      <w:divBdr>
        <w:top w:val="none" w:sz="0" w:space="0" w:color="auto"/>
        <w:left w:val="none" w:sz="0" w:space="0" w:color="auto"/>
        <w:bottom w:val="none" w:sz="0" w:space="0" w:color="auto"/>
        <w:right w:val="none" w:sz="0" w:space="0" w:color="auto"/>
      </w:divBdr>
    </w:div>
    <w:div w:id="421921821">
      <w:bodyDiv w:val="1"/>
      <w:marLeft w:val="0"/>
      <w:marRight w:val="0"/>
      <w:marTop w:val="0"/>
      <w:marBottom w:val="0"/>
      <w:divBdr>
        <w:top w:val="none" w:sz="0" w:space="0" w:color="auto"/>
        <w:left w:val="none" w:sz="0" w:space="0" w:color="auto"/>
        <w:bottom w:val="none" w:sz="0" w:space="0" w:color="auto"/>
        <w:right w:val="none" w:sz="0" w:space="0" w:color="auto"/>
      </w:divBdr>
    </w:div>
    <w:div w:id="466239559">
      <w:bodyDiv w:val="1"/>
      <w:marLeft w:val="0"/>
      <w:marRight w:val="0"/>
      <w:marTop w:val="0"/>
      <w:marBottom w:val="0"/>
      <w:divBdr>
        <w:top w:val="none" w:sz="0" w:space="0" w:color="auto"/>
        <w:left w:val="none" w:sz="0" w:space="0" w:color="auto"/>
        <w:bottom w:val="none" w:sz="0" w:space="0" w:color="auto"/>
        <w:right w:val="none" w:sz="0" w:space="0" w:color="auto"/>
      </w:divBdr>
    </w:div>
    <w:div w:id="521011703">
      <w:bodyDiv w:val="1"/>
      <w:marLeft w:val="0"/>
      <w:marRight w:val="0"/>
      <w:marTop w:val="0"/>
      <w:marBottom w:val="0"/>
      <w:divBdr>
        <w:top w:val="none" w:sz="0" w:space="0" w:color="auto"/>
        <w:left w:val="none" w:sz="0" w:space="0" w:color="auto"/>
        <w:bottom w:val="none" w:sz="0" w:space="0" w:color="auto"/>
        <w:right w:val="none" w:sz="0" w:space="0" w:color="auto"/>
      </w:divBdr>
    </w:div>
    <w:div w:id="550923775">
      <w:bodyDiv w:val="1"/>
      <w:marLeft w:val="0"/>
      <w:marRight w:val="0"/>
      <w:marTop w:val="0"/>
      <w:marBottom w:val="0"/>
      <w:divBdr>
        <w:top w:val="none" w:sz="0" w:space="0" w:color="auto"/>
        <w:left w:val="none" w:sz="0" w:space="0" w:color="auto"/>
        <w:bottom w:val="none" w:sz="0" w:space="0" w:color="auto"/>
        <w:right w:val="none" w:sz="0" w:space="0" w:color="auto"/>
      </w:divBdr>
    </w:div>
    <w:div w:id="680667467">
      <w:bodyDiv w:val="1"/>
      <w:marLeft w:val="0"/>
      <w:marRight w:val="0"/>
      <w:marTop w:val="0"/>
      <w:marBottom w:val="0"/>
      <w:divBdr>
        <w:top w:val="none" w:sz="0" w:space="0" w:color="auto"/>
        <w:left w:val="none" w:sz="0" w:space="0" w:color="auto"/>
        <w:bottom w:val="none" w:sz="0" w:space="0" w:color="auto"/>
        <w:right w:val="none" w:sz="0" w:space="0" w:color="auto"/>
      </w:divBdr>
    </w:div>
    <w:div w:id="688455795">
      <w:bodyDiv w:val="1"/>
      <w:marLeft w:val="0"/>
      <w:marRight w:val="0"/>
      <w:marTop w:val="0"/>
      <w:marBottom w:val="0"/>
      <w:divBdr>
        <w:top w:val="none" w:sz="0" w:space="0" w:color="auto"/>
        <w:left w:val="none" w:sz="0" w:space="0" w:color="auto"/>
        <w:bottom w:val="none" w:sz="0" w:space="0" w:color="auto"/>
        <w:right w:val="none" w:sz="0" w:space="0" w:color="auto"/>
      </w:divBdr>
    </w:div>
    <w:div w:id="985545547">
      <w:bodyDiv w:val="1"/>
      <w:marLeft w:val="0"/>
      <w:marRight w:val="0"/>
      <w:marTop w:val="0"/>
      <w:marBottom w:val="0"/>
      <w:divBdr>
        <w:top w:val="none" w:sz="0" w:space="0" w:color="auto"/>
        <w:left w:val="none" w:sz="0" w:space="0" w:color="auto"/>
        <w:bottom w:val="none" w:sz="0" w:space="0" w:color="auto"/>
        <w:right w:val="none" w:sz="0" w:space="0" w:color="auto"/>
      </w:divBdr>
    </w:div>
    <w:div w:id="1057558515">
      <w:bodyDiv w:val="1"/>
      <w:marLeft w:val="0"/>
      <w:marRight w:val="0"/>
      <w:marTop w:val="0"/>
      <w:marBottom w:val="0"/>
      <w:divBdr>
        <w:top w:val="none" w:sz="0" w:space="0" w:color="auto"/>
        <w:left w:val="none" w:sz="0" w:space="0" w:color="auto"/>
        <w:bottom w:val="none" w:sz="0" w:space="0" w:color="auto"/>
        <w:right w:val="none" w:sz="0" w:space="0" w:color="auto"/>
      </w:divBdr>
    </w:div>
    <w:div w:id="1293092419">
      <w:bodyDiv w:val="1"/>
      <w:marLeft w:val="0"/>
      <w:marRight w:val="0"/>
      <w:marTop w:val="0"/>
      <w:marBottom w:val="0"/>
      <w:divBdr>
        <w:top w:val="none" w:sz="0" w:space="0" w:color="auto"/>
        <w:left w:val="none" w:sz="0" w:space="0" w:color="auto"/>
        <w:bottom w:val="none" w:sz="0" w:space="0" w:color="auto"/>
        <w:right w:val="none" w:sz="0" w:space="0" w:color="auto"/>
      </w:divBdr>
    </w:div>
    <w:div w:id="1301425422">
      <w:bodyDiv w:val="1"/>
      <w:marLeft w:val="0"/>
      <w:marRight w:val="0"/>
      <w:marTop w:val="0"/>
      <w:marBottom w:val="0"/>
      <w:divBdr>
        <w:top w:val="none" w:sz="0" w:space="0" w:color="auto"/>
        <w:left w:val="none" w:sz="0" w:space="0" w:color="auto"/>
        <w:bottom w:val="none" w:sz="0" w:space="0" w:color="auto"/>
        <w:right w:val="none" w:sz="0" w:space="0" w:color="auto"/>
      </w:divBdr>
    </w:div>
    <w:div w:id="1435438754">
      <w:bodyDiv w:val="1"/>
      <w:marLeft w:val="0"/>
      <w:marRight w:val="0"/>
      <w:marTop w:val="0"/>
      <w:marBottom w:val="0"/>
      <w:divBdr>
        <w:top w:val="none" w:sz="0" w:space="0" w:color="auto"/>
        <w:left w:val="none" w:sz="0" w:space="0" w:color="auto"/>
        <w:bottom w:val="none" w:sz="0" w:space="0" w:color="auto"/>
        <w:right w:val="none" w:sz="0" w:space="0" w:color="auto"/>
      </w:divBdr>
    </w:div>
    <w:div w:id="1718973614">
      <w:bodyDiv w:val="1"/>
      <w:marLeft w:val="0"/>
      <w:marRight w:val="0"/>
      <w:marTop w:val="0"/>
      <w:marBottom w:val="0"/>
      <w:divBdr>
        <w:top w:val="none" w:sz="0" w:space="0" w:color="auto"/>
        <w:left w:val="none" w:sz="0" w:space="0" w:color="auto"/>
        <w:bottom w:val="none" w:sz="0" w:space="0" w:color="auto"/>
        <w:right w:val="none" w:sz="0" w:space="0" w:color="auto"/>
      </w:divBdr>
    </w:div>
    <w:div w:id="1746872937">
      <w:bodyDiv w:val="1"/>
      <w:marLeft w:val="0"/>
      <w:marRight w:val="0"/>
      <w:marTop w:val="0"/>
      <w:marBottom w:val="0"/>
      <w:divBdr>
        <w:top w:val="none" w:sz="0" w:space="0" w:color="auto"/>
        <w:left w:val="none" w:sz="0" w:space="0" w:color="auto"/>
        <w:bottom w:val="none" w:sz="0" w:space="0" w:color="auto"/>
        <w:right w:val="none" w:sz="0" w:space="0" w:color="auto"/>
      </w:divBdr>
    </w:div>
    <w:div w:id="1796093635">
      <w:bodyDiv w:val="1"/>
      <w:marLeft w:val="0"/>
      <w:marRight w:val="0"/>
      <w:marTop w:val="0"/>
      <w:marBottom w:val="0"/>
      <w:divBdr>
        <w:top w:val="none" w:sz="0" w:space="0" w:color="auto"/>
        <w:left w:val="none" w:sz="0" w:space="0" w:color="auto"/>
        <w:bottom w:val="none" w:sz="0" w:space="0" w:color="auto"/>
        <w:right w:val="none" w:sz="0" w:space="0" w:color="auto"/>
      </w:divBdr>
    </w:div>
    <w:div w:id="1854414428">
      <w:bodyDiv w:val="1"/>
      <w:marLeft w:val="0"/>
      <w:marRight w:val="0"/>
      <w:marTop w:val="0"/>
      <w:marBottom w:val="0"/>
      <w:divBdr>
        <w:top w:val="none" w:sz="0" w:space="0" w:color="auto"/>
        <w:left w:val="none" w:sz="0" w:space="0" w:color="auto"/>
        <w:bottom w:val="none" w:sz="0" w:space="0" w:color="auto"/>
        <w:right w:val="none" w:sz="0" w:space="0" w:color="auto"/>
      </w:divBdr>
    </w:div>
    <w:div w:id="1925989752">
      <w:bodyDiv w:val="1"/>
      <w:marLeft w:val="0"/>
      <w:marRight w:val="0"/>
      <w:marTop w:val="0"/>
      <w:marBottom w:val="0"/>
      <w:divBdr>
        <w:top w:val="none" w:sz="0" w:space="0" w:color="auto"/>
        <w:left w:val="none" w:sz="0" w:space="0" w:color="auto"/>
        <w:bottom w:val="none" w:sz="0" w:space="0" w:color="auto"/>
        <w:right w:val="none" w:sz="0" w:space="0" w:color="auto"/>
      </w:divBdr>
    </w:div>
    <w:div w:id="2098286988">
      <w:bodyDiv w:val="1"/>
      <w:marLeft w:val="0"/>
      <w:marRight w:val="0"/>
      <w:marTop w:val="0"/>
      <w:marBottom w:val="0"/>
      <w:divBdr>
        <w:top w:val="none" w:sz="0" w:space="0" w:color="auto"/>
        <w:left w:val="none" w:sz="0" w:space="0" w:color="auto"/>
        <w:bottom w:val="none" w:sz="0" w:space="0" w:color="auto"/>
        <w:right w:val="none" w:sz="0" w:space="0" w:color="auto"/>
      </w:divBdr>
    </w:div>
    <w:div w:id="212326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theme" Target="theme/theme1.xml"/><Relationship Id="rId21" Type="http://schemas.openxmlformats.org/officeDocument/2006/relationships/image" Target="media/image9.wmf"/><Relationship Id="rId34" Type="http://schemas.openxmlformats.org/officeDocument/2006/relationships/image" Target="media/image16.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6.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7.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5.bin"/><Relationship Id="rId8" Type="http://schemas.openxmlformats.org/officeDocument/2006/relationships/oleObject" Target="embeddings/oleObject2.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7622</TotalTime>
  <Pages>4</Pages>
  <Words>1903</Words>
  <Characters>8355</Characters>
  <Application>Microsoft Office Word</Application>
  <DocSecurity>0</DocSecurity>
  <Lines>1193</Lines>
  <Paragraphs>179</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Les</dc:creator>
  <cp:keywords/>
  <dc:description/>
  <cp:lastModifiedBy>Reid, Les</cp:lastModifiedBy>
  <cp:revision>149</cp:revision>
  <cp:lastPrinted>2025-11-10T21:02:00Z</cp:lastPrinted>
  <dcterms:created xsi:type="dcterms:W3CDTF">2025-10-16T01:32:00Z</dcterms:created>
  <dcterms:modified xsi:type="dcterms:W3CDTF">2025-11-11T21:44:00Z</dcterms:modified>
</cp:coreProperties>
</file>